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2F79" w14:textId="365BB882" w:rsidR="006A65E0" w:rsidRDefault="00C53C78" w:rsidP="00A301A6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21875" wp14:editId="43F3909D">
                <wp:simplePos x="0" y="0"/>
                <wp:positionH relativeFrom="column">
                  <wp:posOffset>-44450</wp:posOffset>
                </wp:positionH>
                <wp:positionV relativeFrom="paragraph">
                  <wp:posOffset>128270</wp:posOffset>
                </wp:positionV>
                <wp:extent cx="1536700" cy="13589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EDFDE" w14:textId="144D304F" w:rsidR="00C53C78" w:rsidRDefault="00C53C78">
                            <w:r w:rsidRPr="00CA6519">
                              <w:rPr>
                                <w:noProof/>
                              </w:rPr>
                              <w:drawing>
                                <wp:inline distT="0" distB="0" distL="0" distR="0" wp14:anchorId="7042F839" wp14:editId="6B52AB85">
                                  <wp:extent cx="1307738" cy="1009650"/>
                                  <wp:effectExtent l="0" t="0" r="698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7927" cy="1017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1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10.1pt;width:121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PZLAIAAFUEAAAOAAAAZHJzL2Uyb0RvYy54bWysVE1v2zAMvQ/YfxB0X+x8tjXiFFmKDAOC&#10;tkA69KzIUmxAFjVJiZ39+lGyk6bdTsMuMilST+Tjk+f3ba3IUVhXgc7pcJBSIjSHotL7nP54WX+5&#10;pcR5pgumQIucnoSj94vPn+aNycQISlCFsARBtMsak9PSe5MlieOlqJkbgBEagxJszTy6dp8UljWI&#10;XqtklKazpAFbGAtcOIe7D12QLiK+lIL7Jymd8ETlFGvzcbVx3YU1WcxZtrfMlBXvy2D/UEXNKo2X&#10;XqAemGfkYKs/oOqKW3Ag/YBDnYCUFRexB+xmmH7oZlsyI2IvSI4zF5rc/4Plj8etebbEt1+hxQEG&#10;QhrjMoeboZ9W2jp8sVKCcaTwdKFNtJ7wcGg6nt2kGOIYG46nt3foIE7ydtxY578JqEkwcmpxLpEu&#10;dtw436WeU8JtDlRVrCulohO0IFbKkiPDKSofi0Twd1lKkyans/E0jcAawvEOWWms5a2pYPl21/ad&#10;7qA4IQEWOm04w9cVFrlhzj8zi2LAxlDg/gkXqQAvgd6ipAT762/7IR9nhFFKGhRXTt3PA7OCEvVd&#10;4/TuhpNJUGN0JtObETr2OrK7juhDvQLsfIhPyfBohnyvzqa0UL/iO1iGWzHENMe7c+rP5sp3ksd3&#10;xMVyGZNQf4b5jd4aHqAD02EEL+0rs6afk8cRP8JZhiz7MK4uN5zUsDx4kFWcZSC4Y7XnHbUb1dC/&#10;s/A4rv2Y9fY3WPwGAAD//wMAUEsDBBQABgAIAAAAIQAhyNE24AAAAAkBAAAPAAAAZHJzL2Rvd25y&#10;ZXYueG1sTI9LT8MwEITvSPwHa5G4oNbBoRSFOBVCPKTeaHiImxsvSUS8jmI3Cf+e7Qluuzuj2W/y&#10;zew6MeIQWk8aLpcJCKTK25ZqDa/l4+IGRIiGrOk8oYYfDLApTk9yk1k/0QuOu1gLDqGQGQ1NjH0m&#10;ZagadCYsfY/E2pcfnIm8DrW0g5k43HVSJcm1dKYl/tCYHu8brL53B6fh86L+2Ib56W1KV2n/8DyW&#10;63dban1+Nt/dgog4xz8zHPEZHQpm2vsD2SA6DYs1V4kaVKJAsK7SFR/2x+FKgSxy+b9B8QsAAP//&#10;AwBQSwECLQAUAAYACAAAACEAtoM4kv4AAADhAQAAEwAAAAAAAAAAAAAAAAAAAAAAW0NvbnRlbnRf&#10;VHlwZXNdLnhtbFBLAQItABQABgAIAAAAIQA4/SH/1gAAAJQBAAALAAAAAAAAAAAAAAAAAC8BAABf&#10;cmVscy8ucmVsc1BLAQItABQABgAIAAAAIQAh29PZLAIAAFUEAAAOAAAAAAAAAAAAAAAAAC4CAABk&#10;cnMvZTJvRG9jLnhtbFBLAQItABQABgAIAAAAIQAhyNE24AAAAAkBAAAPAAAAAAAAAAAAAAAAAIYE&#10;AABkcnMvZG93bnJldi54bWxQSwUGAAAAAAQABADzAAAAkwUAAAAA&#10;" fillcolor="white [3201]" stroked="f" strokeweight=".5pt">
                <v:textbox>
                  <w:txbxContent>
                    <w:p w14:paraId="181EDFDE" w14:textId="144D304F" w:rsidR="00C53C78" w:rsidRDefault="00C53C78">
                      <w:r w:rsidRPr="00CA6519">
                        <w:rPr>
                          <w:noProof/>
                        </w:rPr>
                        <w:drawing>
                          <wp:inline distT="0" distB="0" distL="0" distR="0" wp14:anchorId="7042F839" wp14:editId="6B52AB85">
                            <wp:extent cx="1307738" cy="1009650"/>
                            <wp:effectExtent l="0" t="0" r="698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7927" cy="1017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361430" w14:textId="7B41F01B" w:rsidR="00C53C78" w:rsidRDefault="00C53C78" w:rsidP="00120E6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Canford Heath Group Practice </w:t>
      </w:r>
    </w:p>
    <w:p w14:paraId="6FD51ED4" w14:textId="66C89CD9" w:rsidR="00B115B5" w:rsidRPr="00EB71B0" w:rsidRDefault="00B115B5" w:rsidP="00120E62">
      <w:pPr>
        <w:spacing w:after="0"/>
        <w:jc w:val="center"/>
        <w:rPr>
          <w:b/>
          <w:bCs/>
          <w:sz w:val="28"/>
          <w:szCs w:val="28"/>
        </w:rPr>
      </w:pPr>
      <w:r w:rsidRPr="00EB71B0">
        <w:rPr>
          <w:b/>
          <w:bCs/>
          <w:sz w:val="28"/>
          <w:szCs w:val="28"/>
        </w:rPr>
        <w:t xml:space="preserve">Patient Participation Group (PPG) </w:t>
      </w:r>
    </w:p>
    <w:p w14:paraId="5E0C9E2E" w14:textId="0284EDDB" w:rsidR="00B115B5" w:rsidRDefault="00C53C78" w:rsidP="00B115B5">
      <w:pPr>
        <w:spacing w:after="0" w:line="240" w:lineRule="auto"/>
        <w:jc w:val="center"/>
      </w:pPr>
      <w:r>
        <w:t>Friday 28</w:t>
      </w:r>
      <w:r w:rsidRPr="00C53C78">
        <w:rPr>
          <w:vertAlign w:val="superscript"/>
        </w:rPr>
        <w:t>th</w:t>
      </w:r>
      <w:r>
        <w:t xml:space="preserve"> July 2023 between 10-11.30am</w:t>
      </w:r>
      <w:r w:rsidR="00B115B5">
        <w:t xml:space="preserve"> </w:t>
      </w:r>
    </w:p>
    <w:p w14:paraId="251D2B98" w14:textId="157E7381" w:rsidR="00B115B5" w:rsidRDefault="00C53C78" w:rsidP="00B115B5">
      <w:pPr>
        <w:spacing w:after="0" w:line="240" w:lineRule="auto"/>
        <w:jc w:val="center"/>
      </w:pPr>
      <w:r>
        <w:t>Canford Heath Group Practice – Conference Room</w:t>
      </w:r>
    </w:p>
    <w:p w14:paraId="6B1E3ABC" w14:textId="77777777" w:rsidR="00B115B5" w:rsidRPr="00DE72DF" w:rsidRDefault="00B115B5" w:rsidP="00B115B5">
      <w:pPr>
        <w:spacing w:after="0" w:line="240" w:lineRule="auto"/>
        <w:jc w:val="center"/>
        <w:rPr>
          <w:sz w:val="12"/>
          <w:szCs w:val="12"/>
        </w:rPr>
      </w:pPr>
    </w:p>
    <w:p w14:paraId="01C03A4F" w14:textId="77777777" w:rsidR="00A301A6" w:rsidRPr="00BA0434" w:rsidRDefault="003776E9" w:rsidP="0013546C">
      <w:pPr>
        <w:jc w:val="center"/>
        <w:rPr>
          <w:b/>
          <w:sz w:val="24"/>
        </w:rPr>
      </w:pPr>
      <w:r>
        <w:rPr>
          <w:b/>
          <w:sz w:val="24"/>
        </w:rPr>
        <w:t>Notes of Meeting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9072"/>
        <w:gridCol w:w="963"/>
      </w:tblGrid>
      <w:tr w:rsidR="00EF123D" w14:paraId="0AFC810A" w14:textId="77777777" w:rsidTr="00990356">
        <w:trPr>
          <w:jc w:val="center"/>
        </w:trPr>
        <w:tc>
          <w:tcPr>
            <w:tcW w:w="421" w:type="dxa"/>
          </w:tcPr>
          <w:p w14:paraId="46898D7D" w14:textId="77777777" w:rsidR="00EF123D" w:rsidRPr="003776E9" w:rsidRDefault="00EF123D" w:rsidP="00B8164C">
            <w:pPr>
              <w:rPr>
                <w:b/>
              </w:rPr>
            </w:pPr>
          </w:p>
        </w:tc>
        <w:tc>
          <w:tcPr>
            <w:tcW w:w="9072" w:type="dxa"/>
            <w:vAlign w:val="center"/>
          </w:tcPr>
          <w:p w14:paraId="2605D55F" w14:textId="77777777" w:rsidR="00EF123D" w:rsidRPr="00B8164C" w:rsidRDefault="00EF123D" w:rsidP="00E86C10">
            <w:pPr>
              <w:rPr>
                <w:b/>
              </w:rPr>
            </w:pPr>
          </w:p>
        </w:tc>
        <w:tc>
          <w:tcPr>
            <w:tcW w:w="963" w:type="dxa"/>
          </w:tcPr>
          <w:p w14:paraId="48D769A3" w14:textId="77777777" w:rsidR="00EF123D" w:rsidRPr="00F55CC2" w:rsidRDefault="00F55CC2" w:rsidP="00EF123D">
            <w:pPr>
              <w:rPr>
                <w:b/>
              </w:rPr>
            </w:pPr>
            <w:r w:rsidRPr="00F55CC2">
              <w:rPr>
                <w:b/>
              </w:rPr>
              <w:t>Action</w:t>
            </w:r>
          </w:p>
        </w:tc>
      </w:tr>
      <w:tr w:rsidR="00E86C10" w14:paraId="71090CA0" w14:textId="77777777" w:rsidTr="00990356">
        <w:trPr>
          <w:jc w:val="center"/>
        </w:trPr>
        <w:tc>
          <w:tcPr>
            <w:tcW w:w="421" w:type="dxa"/>
            <w:vAlign w:val="center"/>
          </w:tcPr>
          <w:p w14:paraId="13EF028D" w14:textId="77777777" w:rsidR="00E86C10" w:rsidRPr="003776E9" w:rsidRDefault="00E86C10" w:rsidP="00B115B5">
            <w:pPr>
              <w:rPr>
                <w:b/>
              </w:rPr>
            </w:pPr>
            <w:r w:rsidRPr="003776E9">
              <w:rPr>
                <w:b/>
              </w:rPr>
              <w:t>1</w:t>
            </w:r>
          </w:p>
          <w:p w14:paraId="53418B40" w14:textId="77777777" w:rsidR="00E86C10" w:rsidRPr="003776E9" w:rsidRDefault="00E86C10" w:rsidP="00B115B5">
            <w:pPr>
              <w:rPr>
                <w:b/>
              </w:rPr>
            </w:pPr>
          </w:p>
        </w:tc>
        <w:tc>
          <w:tcPr>
            <w:tcW w:w="9072" w:type="dxa"/>
            <w:vAlign w:val="center"/>
          </w:tcPr>
          <w:p w14:paraId="148800A7" w14:textId="77777777" w:rsidR="00E86C10" w:rsidRPr="000C7D58" w:rsidRDefault="00E86C10" w:rsidP="00E86C10">
            <w:pPr>
              <w:rPr>
                <w:b/>
                <w:color w:val="000000" w:themeColor="text1"/>
              </w:rPr>
            </w:pPr>
            <w:r w:rsidRPr="000C7D58">
              <w:rPr>
                <w:b/>
                <w:color w:val="000000" w:themeColor="text1"/>
              </w:rPr>
              <w:t>Welcome and apologies</w:t>
            </w:r>
          </w:p>
          <w:p w14:paraId="0F4848F1" w14:textId="77777777" w:rsidR="00013CD1" w:rsidRDefault="00B8164C" w:rsidP="00E86C10">
            <w:pPr>
              <w:rPr>
                <w:color w:val="000000" w:themeColor="text1"/>
              </w:rPr>
            </w:pPr>
            <w:r w:rsidRPr="000C7D58">
              <w:rPr>
                <w:color w:val="000000" w:themeColor="text1"/>
              </w:rPr>
              <w:t xml:space="preserve">Present: </w:t>
            </w:r>
          </w:p>
          <w:p w14:paraId="163B66B5" w14:textId="7FDFDB28" w:rsidR="00013CD1" w:rsidRPr="00990356" w:rsidRDefault="00013CD1" w:rsidP="00E86C10">
            <w:pPr>
              <w:rPr>
                <w:b/>
                <w:bCs/>
                <w:color w:val="000000" w:themeColor="text1"/>
              </w:rPr>
            </w:pPr>
            <w:r w:rsidRPr="00990356">
              <w:rPr>
                <w:b/>
                <w:bCs/>
                <w:color w:val="000000" w:themeColor="text1"/>
              </w:rPr>
              <w:t>From the Canford Heath Group Practice:</w:t>
            </w:r>
          </w:p>
          <w:p w14:paraId="50F85CF2" w14:textId="38B8D4DA" w:rsidR="002A3202" w:rsidRDefault="00013CD1" w:rsidP="00E86C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JL - Practice Manager, MD – Practice Manager, </w:t>
            </w:r>
          </w:p>
          <w:p w14:paraId="6B723856" w14:textId="0CE13E91" w:rsidR="00740F40" w:rsidRDefault="00013CD1" w:rsidP="00E86C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LL - Reception Manager, RR – Care Coordinator</w:t>
            </w:r>
          </w:p>
          <w:p w14:paraId="009072AB" w14:textId="00B0439F" w:rsidR="00740F40" w:rsidRPr="00990356" w:rsidRDefault="00740F40" w:rsidP="00E86C10">
            <w:pPr>
              <w:rPr>
                <w:b/>
                <w:bCs/>
                <w:color w:val="000000" w:themeColor="text1"/>
              </w:rPr>
            </w:pPr>
            <w:r w:rsidRPr="00990356">
              <w:rPr>
                <w:b/>
                <w:bCs/>
                <w:color w:val="000000" w:themeColor="text1"/>
              </w:rPr>
              <w:t xml:space="preserve">Patient Representatives: </w:t>
            </w:r>
          </w:p>
          <w:p w14:paraId="5973208C" w14:textId="4990C084" w:rsidR="00740F40" w:rsidRDefault="006B03F8" w:rsidP="00E86C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BB</w:t>
            </w:r>
            <w:r w:rsidR="00740F4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LW</w:t>
            </w:r>
            <w:r w:rsidR="00740F40"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SM</w:t>
            </w:r>
            <w:r w:rsidR="002A3202">
              <w:rPr>
                <w:color w:val="000000" w:themeColor="text1"/>
              </w:rPr>
              <w:t>n</w:t>
            </w:r>
            <w:proofErr w:type="spellEnd"/>
            <w:r w:rsidR="00740F40"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SM</w:t>
            </w:r>
            <w:r w:rsidR="002A3202">
              <w:rPr>
                <w:color w:val="000000" w:themeColor="text1"/>
              </w:rPr>
              <w:t>e</w:t>
            </w:r>
            <w:proofErr w:type="spellEnd"/>
          </w:p>
          <w:p w14:paraId="1A21A544" w14:textId="4F163045" w:rsidR="00740F40" w:rsidRPr="00990356" w:rsidRDefault="00740F40" w:rsidP="00E86C10">
            <w:pPr>
              <w:rPr>
                <w:b/>
                <w:bCs/>
                <w:color w:val="000000" w:themeColor="text1"/>
              </w:rPr>
            </w:pPr>
            <w:r w:rsidRPr="00990356">
              <w:rPr>
                <w:b/>
                <w:bCs/>
                <w:color w:val="000000" w:themeColor="text1"/>
              </w:rPr>
              <w:t>NHS (Integrated Care Board):</w:t>
            </w:r>
          </w:p>
          <w:p w14:paraId="408DB772" w14:textId="30DEFD10" w:rsidR="000C7D58" w:rsidRDefault="00013CD1" w:rsidP="00E86C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GF –Engagement &amp; Communication s Coordinator (PPGs)</w:t>
            </w:r>
          </w:p>
          <w:p w14:paraId="403D20DC" w14:textId="30B47872" w:rsidR="000C7D58" w:rsidRPr="00120E62" w:rsidRDefault="000C7D58" w:rsidP="00E86C10">
            <w:pPr>
              <w:rPr>
                <w:b/>
                <w:bCs/>
                <w:color w:val="000000" w:themeColor="text1"/>
              </w:rPr>
            </w:pPr>
            <w:r w:rsidRPr="00120E62">
              <w:rPr>
                <w:b/>
                <w:bCs/>
                <w:color w:val="000000" w:themeColor="text1"/>
              </w:rPr>
              <w:t xml:space="preserve">Apologies: </w:t>
            </w:r>
          </w:p>
          <w:p w14:paraId="04227F07" w14:textId="66B812F3" w:rsidR="000C7D58" w:rsidRPr="000D7F42" w:rsidRDefault="002A3202" w:rsidP="00B11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JH</w:t>
            </w:r>
            <w:r w:rsidR="00740F4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CH</w:t>
            </w:r>
            <w:r w:rsidR="00740F40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CM</w:t>
            </w:r>
          </w:p>
        </w:tc>
        <w:tc>
          <w:tcPr>
            <w:tcW w:w="963" w:type="dxa"/>
          </w:tcPr>
          <w:p w14:paraId="3A6FE09F" w14:textId="0C323C7C" w:rsidR="00E86C10" w:rsidRDefault="00E86C10" w:rsidP="00EF123D"/>
        </w:tc>
      </w:tr>
      <w:tr w:rsidR="00E86C10" w14:paraId="5EC88E14" w14:textId="77777777" w:rsidTr="00990356">
        <w:trPr>
          <w:trHeight w:val="755"/>
          <w:jc w:val="center"/>
        </w:trPr>
        <w:tc>
          <w:tcPr>
            <w:tcW w:w="421" w:type="dxa"/>
            <w:vAlign w:val="center"/>
          </w:tcPr>
          <w:p w14:paraId="0336404D" w14:textId="77777777" w:rsidR="00E86C10" w:rsidRPr="00975B9B" w:rsidRDefault="00E86C10" w:rsidP="00B115B5">
            <w:pPr>
              <w:rPr>
                <w:b/>
                <w:color w:val="000000" w:themeColor="text1"/>
              </w:rPr>
            </w:pPr>
            <w:r w:rsidRPr="00975B9B">
              <w:rPr>
                <w:b/>
                <w:color w:val="000000" w:themeColor="text1"/>
              </w:rPr>
              <w:t>2</w:t>
            </w:r>
          </w:p>
          <w:p w14:paraId="534D8C49" w14:textId="77777777" w:rsidR="00E86C10" w:rsidRPr="00975B9B" w:rsidRDefault="00E86C10" w:rsidP="00B115B5">
            <w:pPr>
              <w:rPr>
                <w:b/>
                <w:color w:val="000000" w:themeColor="text1"/>
              </w:rPr>
            </w:pPr>
          </w:p>
        </w:tc>
        <w:tc>
          <w:tcPr>
            <w:tcW w:w="9072" w:type="dxa"/>
            <w:vAlign w:val="center"/>
          </w:tcPr>
          <w:p w14:paraId="610B9CD8" w14:textId="44B79A88" w:rsidR="00D7467C" w:rsidRDefault="00740F40" w:rsidP="00B115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Welcome, apologies and Introductions</w:t>
            </w:r>
          </w:p>
          <w:p w14:paraId="6461857F" w14:textId="33C598B5" w:rsidR="00A37BA9" w:rsidRDefault="00740F40" w:rsidP="00B11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JL welcomed everyone to the meeting, went around the table </w:t>
            </w:r>
            <w:r w:rsidR="0090277B">
              <w:rPr>
                <w:color w:val="000000" w:themeColor="text1"/>
              </w:rPr>
              <w:t xml:space="preserve">so </w:t>
            </w:r>
            <w:r>
              <w:rPr>
                <w:color w:val="000000" w:themeColor="text1"/>
              </w:rPr>
              <w:t xml:space="preserve">everyone </w:t>
            </w:r>
            <w:r w:rsidR="0090277B">
              <w:rPr>
                <w:color w:val="000000" w:themeColor="text1"/>
              </w:rPr>
              <w:t xml:space="preserve">could </w:t>
            </w:r>
            <w:r>
              <w:rPr>
                <w:color w:val="000000" w:themeColor="text1"/>
              </w:rPr>
              <w:t xml:space="preserve">introduce themselves </w:t>
            </w:r>
            <w:r w:rsidR="00D812DC">
              <w:rPr>
                <w:color w:val="000000" w:themeColor="text1"/>
              </w:rPr>
              <w:t>and say a few words about what th</w:t>
            </w:r>
            <w:r w:rsidR="00F70FED">
              <w:rPr>
                <w:color w:val="000000" w:themeColor="text1"/>
              </w:rPr>
              <w:t>ey’d like</w:t>
            </w:r>
            <w:r w:rsidR="00D812DC">
              <w:rPr>
                <w:color w:val="000000" w:themeColor="text1"/>
              </w:rPr>
              <w:t xml:space="preserve"> to </w:t>
            </w:r>
            <w:r w:rsidR="00A37BA9">
              <w:rPr>
                <w:color w:val="000000" w:themeColor="text1"/>
              </w:rPr>
              <w:t>achieve from</w:t>
            </w:r>
            <w:r w:rsidR="00F70FED">
              <w:rPr>
                <w:color w:val="000000" w:themeColor="text1"/>
              </w:rPr>
              <w:t xml:space="preserve"> being involved in establishing their practice’s PPG. </w:t>
            </w:r>
          </w:p>
          <w:p w14:paraId="158CF086" w14:textId="50DD3903" w:rsidR="00B115B5" w:rsidRPr="00B115B5" w:rsidRDefault="00F70FED" w:rsidP="00B11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</w:t>
            </w:r>
            <w:r w:rsidR="00A37BA9">
              <w:rPr>
                <w:color w:val="000000" w:themeColor="text1"/>
              </w:rPr>
              <w:t xml:space="preserve">emerging </w:t>
            </w:r>
            <w:r>
              <w:rPr>
                <w:color w:val="000000" w:themeColor="text1"/>
              </w:rPr>
              <w:t xml:space="preserve">themes </w:t>
            </w:r>
            <w:r w:rsidR="002A3202">
              <w:rPr>
                <w:color w:val="000000" w:themeColor="text1"/>
              </w:rPr>
              <w:t xml:space="preserve">were </w:t>
            </w:r>
            <w:r w:rsidR="00E561BF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‘helping the residents of Canford Heath</w:t>
            </w:r>
            <w:r w:rsidR="00D43B18">
              <w:rPr>
                <w:color w:val="000000" w:themeColor="text1"/>
              </w:rPr>
              <w:t>,’</w:t>
            </w:r>
            <w:r>
              <w:rPr>
                <w:color w:val="000000" w:themeColor="text1"/>
              </w:rPr>
              <w:t xml:space="preserve"> ‘improving communication</w:t>
            </w:r>
            <w:r w:rsidR="00E561BF">
              <w:rPr>
                <w:color w:val="000000" w:themeColor="text1"/>
              </w:rPr>
              <w:t xml:space="preserve"> (between the surgery and patients)</w:t>
            </w:r>
            <w:r>
              <w:rPr>
                <w:color w:val="000000" w:themeColor="text1"/>
              </w:rPr>
              <w:t xml:space="preserve"> </w:t>
            </w:r>
            <w:r w:rsidR="00A37BA9">
              <w:rPr>
                <w:color w:val="000000" w:themeColor="text1"/>
              </w:rPr>
              <w:t xml:space="preserve">and </w:t>
            </w:r>
            <w:r w:rsidR="00990356">
              <w:rPr>
                <w:color w:val="000000" w:themeColor="text1"/>
              </w:rPr>
              <w:t xml:space="preserve">enabling </w:t>
            </w:r>
            <w:r w:rsidR="002A320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feeling </w:t>
            </w:r>
            <w:r w:rsidR="002A3202">
              <w:rPr>
                <w:color w:val="000000" w:themeColor="text1"/>
              </w:rPr>
              <w:t xml:space="preserve">of being </w:t>
            </w:r>
            <w:r>
              <w:rPr>
                <w:color w:val="000000" w:themeColor="text1"/>
              </w:rPr>
              <w:t>heard</w:t>
            </w:r>
            <w:r w:rsidR="00D43B18">
              <w:rPr>
                <w:color w:val="000000" w:themeColor="text1"/>
              </w:rPr>
              <w:t>,’</w:t>
            </w:r>
            <w:r>
              <w:rPr>
                <w:color w:val="000000" w:themeColor="text1"/>
              </w:rPr>
              <w:t xml:space="preserve"> ‘building on </w:t>
            </w:r>
            <w:r w:rsidR="00A37BA9">
              <w:rPr>
                <w:color w:val="000000" w:themeColor="text1"/>
              </w:rPr>
              <w:t xml:space="preserve">established </w:t>
            </w:r>
            <w:r>
              <w:rPr>
                <w:color w:val="000000" w:themeColor="text1"/>
              </w:rPr>
              <w:t>relationships and developing stronger link</w:t>
            </w:r>
            <w:r w:rsidR="00E561BF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between the community and the surgery</w:t>
            </w:r>
            <w:r w:rsidR="00D43B18">
              <w:rPr>
                <w:color w:val="000000" w:themeColor="text1"/>
              </w:rPr>
              <w:t>,’</w:t>
            </w:r>
            <w:r>
              <w:rPr>
                <w:color w:val="000000" w:themeColor="text1"/>
              </w:rPr>
              <w:t xml:space="preserve"> </w:t>
            </w:r>
            <w:r w:rsidR="00A37BA9">
              <w:rPr>
                <w:color w:val="000000" w:themeColor="text1"/>
              </w:rPr>
              <w:t xml:space="preserve">‘improving the ability to engage with </w:t>
            </w:r>
            <w:r w:rsidR="00E561BF">
              <w:rPr>
                <w:color w:val="000000" w:themeColor="text1"/>
              </w:rPr>
              <w:t>patients</w:t>
            </w:r>
            <w:r w:rsidR="00D43B18">
              <w:rPr>
                <w:color w:val="000000" w:themeColor="text1"/>
              </w:rPr>
              <w:t>.’</w:t>
            </w:r>
            <w:r w:rsidR="00E561BF">
              <w:rPr>
                <w:color w:val="000000" w:themeColor="text1"/>
              </w:rPr>
              <w:t xml:space="preserve"> </w:t>
            </w:r>
            <w:r w:rsidR="00A37BA9">
              <w:rPr>
                <w:color w:val="000000" w:themeColor="text1"/>
              </w:rPr>
              <w:t>‘</w:t>
            </w:r>
            <w:r w:rsidR="007D60EF">
              <w:rPr>
                <w:color w:val="000000" w:themeColor="text1"/>
              </w:rPr>
              <w:t>W</w:t>
            </w:r>
            <w:r w:rsidR="006B03F8">
              <w:rPr>
                <w:color w:val="000000" w:themeColor="text1"/>
              </w:rPr>
              <w:t xml:space="preserve">e’ve been here 30yrs, seen lots of change </w:t>
            </w:r>
            <w:r w:rsidR="00A37BA9">
              <w:rPr>
                <w:color w:val="000000" w:themeColor="text1"/>
              </w:rPr>
              <w:t xml:space="preserve">as well as a virtual group, we want to see and involve patients’ and that </w:t>
            </w:r>
            <w:r w:rsidR="00990356">
              <w:rPr>
                <w:color w:val="000000" w:themeColor="text1"/>
              </w:rPr>
              <w:t>‘</w:t>
            </w:r>
            <w:r w:rsidR="00A37BA9">
              <w:rPr>
                <w:color w:val="000000" w:themeColor="text1"/>
              </w:rPr>
              <w:t>we’re keen to see and get going with a new group’.</w:t>
            </w:r>
          </w:p>
        </w:tc>
        <w:tc>
          <w:tcPr>
            <w:tcW w:w="963" w:type="dxa"/>
          </w:tcPr>
          <w:p w14:paraId="5AF4074A" w14:textId="77777777" w:rsidR="004D5E5C" w:rsidRDefault="004D5E5C" w:rsidP="00EF123D"/>
        </w:tc>
      </w:tr>
      <w:tr w:rsidR="00E86C10" w14:paraId="4FE65327" w14:textId="77777777" w:rsidTr="00990356">
        <w:trPr>
          <w:trHeight w:val="763"/>
          <w:jc w:val="center"/>
        </w:trPr>
        <w:tc>
          <w:tcPr>
            <w:tcW w:w="421" w:type="dxa"/>
            <w:vAlign w:val="center"/>
          </w:tcPr>
          <w:p w14:paraId="4EFF7A32" w14:textId="77777777" w:rsidR="00E86C10" w:rsidRPr="003776E9" w:rsidRDefault="00E86C10" w:rsidP="00B115B5">
            <w:pPr>
              <w:rPr>
                <w:b/>
              </w:rPr>
            </w:pPr>
            <w:r w:rsidRPr="003776E9">
              <w:rPr>
                <w:b/>
              </w:rPr>
              <w:t>3</w:t>
            </w:r>
          </w:p>
          <w:p w14:paraId="39FF9D57" w14:textId="77777777" w:rsidR="00E86C10" w:rsidRPr="003776E9" w:rsidRDefault="00E86C10" w:rsidP="00B115B5">
            <w:pPr>
              <w:rPr>
                <w:b/>
              </w:rPr>
            </w:pPr>
          </w:p>
        </w:tc>
        <w:tc>
          <w:tcPr>
            <w:tcW w:w="9072" w:type="dxa"/>
            <w:vAlign w:val="center"/>
          </w:tcPr>
          <w:p w14:paraId="1E43EFE5" w14:textId="7F8FA560" w:rsidR="00B115B5" w:rsidRDefault="00E561BF" w:rsidP="00B115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Slide presentation - </w:t>
            </w:r>
            <w:r w:rsidRPr="00E561BF">
              <w:rPr>
                <w:b/>
                <w:color w:val="000000" w:themeColor="text1"/>
              </w:rPr>
              <w:t>Practice and Primary Care Network (PCN) Services updates</w:t>
            </w:r>
          </w:p>
          <w:p w14:paraId="11B6BEFD" w14:textId="3DD2DFBF" w:rsidR="00D7467C" w:rsidRDefault="00E561BF" w:rsidP="00B11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JL and MD gave a short PowerPoint presentation updating everyone on the practice, who the partners and GPs are, what other teams and staff make up the practice team as a whole</w:t>
            </w:r>
            <w:r w:rsidR="00633402">
              <w:rPr>
                <w:color w:val="000000" w:themeColor="text1"/>
              </w:rPr>
              <w:t>. W</w:t>
            </w:r>
            <w:r>
              <w:rPr>
                <w:color w:val="000000" w:themeColor="text1"/>
              </w:rPr>
              <w:t xml:space="preserve">hat the practice does well </w:t>
            </w:r>
            <w:r w:rsidR="00633402">
              <w:rPr>
                <w:color w:val="000000" w:themeColor="text1"/>
              </w:rPr>
              <w:t xml:space="preserve">and </w:t>
            </w:r>
            <w:r>
              <w:rPr>
                <w:color w:val="000000" w:themeColor="text1"/>
              </w:rPr>
              <w:t xml:space="preserve">some of challenges it (and the NHS) faces. </w:t>
            </w:r>
            <w:r w:rsidR="00633402">
              <w:rPr>
                <w:color w:val="000000" w:themeColor="text1"/>
              </w:rPr>
              <w:t xml:space="preserve">The presentation mentioned some of the </w:t>
            </w:r>
            <w:r w:rsidR="00990356">
              <w:rPr>
                <w:color w:val="000000" w:themeColor="text1"/>
              </w:rPr>
              <w:t xml:space="preserve">PCN </w:t>
            </w:r>
            <w:r w:rsidR="00633402">
              <w:rPr>
                <w:color w:val="000000" w:themeColor="text1"/>
              </w:rPr>
              <w:t xml:space="preserve">services the surgery offers that patients can access instead of seeing </w:t>
            </w:r>
            <w:r w:rsidR="00443227">
              <w:rPr>
                <w:color w:val="000000" w:themeColor="text1"/>
              </w:rPr>
              <w:t>a</w:t>
            </w:r>
            <w:r w:rsidR="00633402">
              <w:rPr>
                <w:color w:val="000000" w:themeColor="text1"/>
              </w:rPr>
              <w:t xml:space="preserve"> GP, where it’s appropriate</w:t>
            </w:r>
            <w:r w:rsidR="00990356">
              <w:rPr>
                <w:color w:val="000000" w:themeColor="text1"/>
              </w:rPr>
              <w:t>,</w:t>
            </w:r>
            <w:r w:rsidR="00633402">
              <w:rPr>
                <w:color w:val="000000" w:themeColor="text1"/>
              </w:rPr>
              <w:t xml:space="preserve"> and how </w:t>
            </w:r>
            <w:r w:rsidR="00990356">
              <w:rPr>
                <w:color w:val="000000" w:themeColor="text1"/>
              </w:rPr>
              <w:t xml:space="preserve">the aim of </w:t>
            </w:r>
            <w:r w:rsidR="00443227">
              <w:rPr>
                <w:color w:val="000000" w:themeColor="text1"/>
              </w:rPr>
              <w:t xml:space="preserve">using </w:t>
            </w:r>
            <w:r w:rsidR="00633402">
              <w:rPr>
                <w:color w:val="000000" w:themeColor="text1"/>
              </w:rPr>
              <w:t xml:space="preserve">these </w:t>
            </w:r>
            <w:r w:rsidR="00443227">
              <w:rPr>
                <w:color w:val="000000" w:themeColor="text1"/>
              </w:rPr>
              <w:t xml:space="preserve">alternative </w:t>
            </w:r>
            <w:r w:rsidR="00633402">
              <w:rPr>
                <w:color w:val="000000" w:themeColor="text1"/>
              </w:rPr>
              <w:t xml:space="preserve">services </w:t>
            </w:r>
            <w:r w:rsidR="00990356">
              <w:rPr>
                <w:color w:val="000000" w:themeColor="text1"/>
              </w:rPr>
              <w:t>is</w:t>
            </w:r>
            <w:r w:rsidR="00633402">
              <w:rPr>
                <w:color w:val="000000" w:themeColor="text1"/>
              </w:rPr>
              <w:t xml:space="preserve"> to shorten the wait times</w:t>
            </w:r>
            <w:r w:rsidR="00443227">
              <w:rPr>
                <w:color w:val="000000" w:themeColor="text1"/>
              </w:rPr>
              <w:t xml:space="preserve"> </w:t>
            </w:r>
            <w:r w:rsidR="00633402">
              <w:rPr>
                <w:color w:val="000000" w:themeColor="text1"/>
              </w:rPr>
              <w:t xml:space="preserve">to see </w:t>
            </w:r>
            <w:r w:rsidR="007D60EF">
              <w:rPr>
                <w:color w:val="000000" w:themeColor="text1"/>
              </w:rPr>
              <w:t xml:space="preserve">a </w:t>
            </w:r>
            <w:r w:rsidR="00633402">
              <w:rPr>
                <w:color w:val="000000" w:themeColor="text1"/>
              </w:rPr>
              <w:t>GP wh</w:t>
            </w:r>
            <w:r w:rsidR="00443227">
              <w:rPr>
                <w:color w:val="000000" w:themeColor="text1"/>
              </w:rPr>
              <w:t>en</w:t>
            </w:r>
            <w:r w:rsidR="00633402">
              <w:rPr>
                <w:color w:val="000000" w:themeColor="text1"/>
              </w:rPr>
              <w:t xml:space="preserve"> it</w:t>
            </w:r>
            <w:r w:rsidR="00D43B18">
              <w:rPr>
                <w:color w:val="000000" w:themeColor="text1"/>
              </w:rPr>
              <w:t>’s</w:t>
            </w:r>
            <w:r w:rsidR="00633402">
              <w:rPr>
                <w:color w:val="000000" w:themeColor="text1"/>
              </w:rPr>
              <w:t xml:space="preserve"> needed. Lastly, JL and MD outlined what they hoped setting up the PPG would mean for the patients a</w:t>
            </w:r>
            <w:r w:rsidR="00443227">
              <w:rPr>
                <w:color w:val="000000" w:themeColor="text1"/>
              </w:rPr>
              <w:t>nd practice and invited any questions.</w:t>
            </w:r>
          </w:p>
          <w:p w14:paraId="7518670D" w14:textId="77777777" w:rsidR="00443227" w:rsidRDefault="00443227" w:rsidP="00B115B5">
            <w:pPr>
              <w:rPr>
                <w:color w:val="000000" w:themeColor="text1"/>
              </w:rPr>
            </w:pPr>
          </w:p>
          <w:p w14:paraId="2F56DD23" w14:textId="076594CF" w:rsidR="00443227" w:rsidRPr="00E833E7" w:rsidRDefault="00443227" w:rsidP="00B11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main question seemed to be ‘why didn’t I know about these </w:t>
            </w:r>
            <w:r w:rsidR="00990356">
              <w:rPr>
                <w:color w:val="000000" w:themeColor="text1"/>
              </w:rPr>
              <w:t xml:space="preserve">PCN </w:t>
            </w:r>
            <w:r>
              <w:rPr>
                <w:color w:val="000000" w:themeColor="text1"/>
              </w:rPr>
              <w:t>services</w:t>
            </w:r>
            <w:r w:rsidR="00CB6268">
              <w:rPr>
                <w:color w:val="000000" w:themeColor="text1"/>
              </w:rPr>
              <w:t>?</w:t>
            </w:r>
            <w:r w:rsidR="00D43B18">
              <w:rPr>
                <w:color w:val="000000" w:themeColor="text1"/>
              </w:rPr>
              <w:t>.’</w:t>
            </w:r>
            <w:r w:rsidR="00AF6705">
              <w:rPr>
                <w:color w:val="000000" w:themeColor="text1"/>
              </w:rPr>
              <w:t xml:space="preserve"> This led to </w:t>
            </w:r>
            <w:r w:rsidR="007D60EF">
              <w:rPr>
                <w:color w:val="000000" w:themeColor="text1"/>
              </w:rPr>
              <w:t xml:space="preserve">an </w:t>
            </w:r>
            <w:r w:rsidR="00120E62">
              <w:rPr>
                <w:color w:val="000000" w:themeColor="text1"/>
              </w:rPr>
              <w:t>around</w:t>
            </w:r>
            <w:r w:rsidR="00AF6705">
              <w:rPr>
                <w:color w:val="000000" w:themeColor="text1"/>
              </w:rPr>
              <w:t xml:space="preserve"> </w:t>
            </w:r>
            <w:r w:rsidR="00990356">
              <w:rPr>
                <w:color w:val="000000" w:themeColor="text1"/>
              </w:rPr>
              <w:t xml:space="preserve">the </w:t>
            </w:r>
            <w:r w:rsidR="00AF6705">
              <w:rPr>
                <w:color w:val="000000" w:themeColor="text1"/>
              </w:rPr>
              <w:t>table discussion about how to advertise the services and circulate the information</w:t>
            </w:r>
            <w:r w:rsidR="007D60EF">
              <w:rPr>
                <w:color w:val="000000" w:themeColor="text1"/>
              </w:rPr>
              <w:t xml:space="preserve"> to patients</w:t>
            </w:r>
            <w:r w:rsidR="00AF6705">
              <w:rPr>
                <w:color w:val="000000" w:themeColor="text1"/>
              </w:rPr>
              <w:t xml:space="preserve">. Suggestions were to add them to our website, possibly </w:t>
            </w:r>
            <w:r w:rsidR="00990356">
              <w:rPr>
                <w:color w:val="000000" w:themeColor="text1"/>
              </w:rPr>
              <w:t xml:space="preserve">put </w:t>
            </w:r>
            <w:r w:rsidR="00AF6705">
              <w:rPr>
                <w:color w:val="000000" w:themeColor="text1"/>
              </w:rPr>
              <w:t>an article in the ‘Link Magazine</w:t>
            </w:r>
            <w:r w:rsidR="00D43B18">
              <w:rPr>
                <w:color w:val="000000" w:themeColor="text1"/>
              </w:rPr>
              <w:t>.’</w:t>
            </w:r>
            <w:r w:rsidR="00AF6705">
              <w:rPr>
                <w:color w:val="000000" w:themeColor="text1"/>
              </w:rPr>
              <w:t xml:space="preserve"> </w:t>
            </w:r>
            <w:r w:rsidR="00990356">
              <w:rPr>
                <w:color w:val="000000" w:themeColor="text1"/>
              </w:rPr>
              <w:t>Use C</w:t>
            </w:r>
            <w:r w:rsidR="00AF6705">
              <w:rPr>
                <w:color w:val="000000" w:themeColor="text1"/>
              </w:rPr>
              <w:t>ommunity notice boards, social media, produc</w:t>
            </w:r>
            <w:r w:rsidR="00990356">
              <w:rPr>
                <w:color w:val="000000" w:themeColor="text1"/>
              </w:rPr>
              <w:t>e</w:t>
            </w:r>
            <w:r w:rsidR="00AF6705">
              <w:rPr>
                <w:color w:val="000000" w:themeColor="text1"/>
              </w:rPr>
              <w:t xml:space="preserve"> a patient newsletter </w:t>
            </w:r>
            <w:r w:rsidR="00CB6268">
              <w:rPr>
                <w:color w:val="000000" w:themeColor="text1"/>
              </w:rPr>
              <w:t xml:space="preserve">and </w:t>
            </w:r>
            <w:r w:rsidR="007D60EF">
              <w:rPr>
                <w:color w:val="000000" w:themeColor="text1"/>
              </w:rPr>
              <w:t>maybe</w:t>
            </w:r>
            <w:r w:rsidR="00CB6268">
              <w:rPr>
                <w:color w:val="000000" w:themeColor="text1"/>
              </w:rPr>
              <w:t xml:space="preserve"> having a practice ‘Open day’ – essentially, </w:t>
            </w:r>
            <w:r w:rsidR="007D60EF">
              <w:rPr>
                <w:color w:val="000000" w:themeColor="text1"/>
              </w:rPr>
              <w:t>the</w:t>
            </w:r>
            <w:r w:rsidR="00CB6268">
              <w:rPr>
                <w:color w:val="000000" w:themeColor="text1"/>
              </w:rPr>
              <w:t xml:space="preserve"> need to advertise!</w:t>
            </w:r>
          </w:p>
        </w:tc>
        <w:tc>
          <w:tcPr>
            <w:tcW w:w="963" w:type="dxa"/>
          </w:tcPr>
          <w:p w14:paraId="326E635A" w14:textId="77777777" w:rsidR="00CA5E0A" w:rsidRPr="00E833E7" w:rsidRDefault="00CA5E0A" w:rsidP="00EF123D">
            <w:pPr>
              <w:rPr>
                <w:color w:val="000000" w:themeColor="text1"/>
              </w:rPr>
            </w:pPr>
          </w:p>
        </w:tc>
      </w:tr>
      <w:tr w:rsidR="00E86C10" w14:paraId="09D7A01A" w14:textId="77777777" w:rsidTr="00990356">
        <w:trPr>
          <w:trHeight w:val="785"/>
          <w:jc w:val="center"/>
        </w:trPr>
        <w:tc>
          <w:tcPr>
            <w:tcW w:w="421" w:type="dxa"/>
            <w:vAlign w:val="center"/>
          </w:tcPr>
          <w:p w14:paraId="5210E8BE" w14:textId="77777777" w:rsidR="00E86C10" w:rsidRPr="003776E9" w:rsidRDefault="00E86C10" w:rsidP="00B115B5">
            <w:pPr>
              <w:rPr>
                <w:b/>
              </w:rPr>
            </w:pPr>
            <w:r w:rsidRPr="003776E9">
              <w:rPr>
                <w:b/>
              </w:rPr>
              <w:t>4</w:t>
            </w:r>
          </w:p>
          <w:p w14:paraId="6DBD983D" w14:textId="77777777" w:rsidR="00E86C10" w:rsidRPr="003776E9" w:rsidRDefault="00E86C10" w:rsidP="00B115B5">
            <w:pPr>
              <w:rPr>
                <w:b/>
              </w:rPr>
            </w:pPr>
          </w:p>
        </w:tc>
        <w:tc>
          <w:tcPr>
            <w:tcW w:w="9072" w:type="dxa"/>
            <w:vAlign w:val="center"/>
          </w:tcPr>
          <w:p w14:paraId="1D86467C" w14:textId="2DDC3541" w:rsidR="00B115B5" w:rsidRDefault="00CB6268" w:rsidP="00B115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What’s a PPG? </w:t>
            </w:r>
          </w:p>
          <w:p w14:paraId="63B445B3" w14:textId="1ADF2D33" w:rsidR="00D7467C" w:rsidRDefault="00CB6268" w:rsidP="00B11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GF spoke briefly to the group about her work with PPG’s. She started by saying that a PPG in some form is a Care Quality Commission requirement (contractual) for practices. In her experience the best forms of PPGs were face to face groups</w:t>
            </w:r>
            <w:r w:rsidR="00990356">
              <w:rPr>
                <w:color w:val="000000" w:themeColor="text1"/>
              </w:rPr>
              <w:t>. T</w:t>
            </w:r>
            <w:r>
              <w:rPr>
                <w:color w:val="000000" w:themeColor="text1"/>
              </w:rPr>
              <w:t xml:space="preserve">hat PPG’s are </w:t>
            </w:r>
            <w:r w:rsidR="00D43B18">
              <w:rPr>
                <w:color w:val="000000" w:themeColor="text1"/>
              </w:rPr>
              <w:t>a terrific way</w:t>
            </w:r>
            <w:r>
              <w:rPr>
                <w:color w:val="000000" w:themeColor="text1"/>
              </w:rPr>
              <w:t xml:space="preserve"> to communicate information (</w:t>
            </w:r>
            <w:r w:rsidR="007D60EF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correct information!)</w:t>
            </w:r>
            <w:r w:rsidR="0000278C">
              <w:rPr>
                <w:color w:val="000000" w:themeColor="text1"/>
              </w:rPr>
              <w:t xml:space="preserve">. </w:t>
            </w:r>
            <w:r w:rsidR="007D60EF">
              <w:rPr>
                <w:color w:val="000000" w:themeColor="text1"/>
              </w:rPr>
              <w:t>They h</w:t>
            </w:r>
            <w:r>
              <w:rPr>
                <w:color w:val="000000" w:themeColor="text1"/>
              </w:rPr>
              <w:t xml:space="preserve">elp </w:t>
            </w:r>
            <w:r w:rsidR="00990356">
              <w:rPr>
                <w:color w:val="000000" w:themeColor="text1"/>
              </w:rPr>
              <w:t>in</w:t>
            </w:r>
            <w:r>
              <w:rPr>
                <w:color w:val="000000" w:themeColor="text1"/>
              </w:rPr>
              <w:t xml:space="preserve"> form</w:t>
            </w:r>
            <w:r w:rsidR="00990356">
              <w:rPr>
                <w:color w:val="000000" w:themeColor="text1"/>
              </w:rPr>
              <w:t>ing</w:t>
            </w:r>
            <w:r>
              <w:rPr>
                <w:color w:val="000000" w:themeColor="text1"/>
              </w:rPr>
              <w:t xml:space="preserve"> strong collaborative relationships and can be called </w:t>
            </w:r>
            <w:r w:rsidR="00990356">
              <w:rPr>
                <w:color w:val="000000" w:themeColor="text1"/>
              </w:rPr>
              <w:t xml:space="preserve">or named </w:t>
            </w:r>
            <w:r>
              <w:rPr>
                <w:color w:val="000000" w:themeColor="text1"/>
              </w:rPr>
              <w:t>what</w:t>
            </w:r>
            <w:r w:rsidR="00990356">
              <w:rPr>
                <w:color w:val="000000" w:themeColor="text1"/>
              </w:rPr>
              <w:t>ever</w:t>
            </w:r>
            <w:r>
              <w:rPr>
                <w:color w:val="000000" w:themeColor="text1"/>
              </w:rPr>
              <w:t xml:space="preserve"> you like. G</w:t>
            </w:r>
            <w:r w:rsidR="007D60EF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 xml:space="preserve"> went on to describe what PPG’s can do</w:t>
            </w:r>
            <w:r w:rsidR="007D60EF">
              <w:rPr>
                <w:color w:val="000000" w:themeColor="text1"/>
              </w:rPr>
              <w:t>, they can r</w:t>
            </w:r>
            <w:r>
              <w:rPr>
                <w:color w:val="000000" w:themeColor="text1"/>
              </w:rPr>
              <w:t>eview the</w:t>
            </w:r>
            <w:r w:rsidR="00DF698A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practice</w:t>
            </w:r>
            <w:r w:rsidR="00990356">
              <w:rPr>
                <w:color w:val="000000" w:themeColor="text1"/>
              </w:rPr>
              <w:t>’s</w:t>
            </w:r>
            <w:r>
              <w:rPr>
                <w:color w:val="000000" w:themeColor="text1"/>
              </w:rPr>
              <w:t xml:space="preserve"> website, </w:t>
            </w:r>
            <w:r w:rsidR="00DF698A">
              <w:rPr>
                <w:color w:val="000000" w:themeColor="text1"/>
              </w:rPr>
              <w:t xml:space="preserve">help </w:t>
            </w:r>
            <w:r>
              <w:rPr>
                <w:color w:val="000000" w:themeColor="text1"/>
              </w:rPr>
              <w:t xml:space="preserve">produce </w:t>
            </w:r>
            <w:r w:rsidR="00990356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ewsletters, support </w:t>
            </w:r>
            <w:r w:rsidR="00990356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ealth events</w:t>
            </w:r>
            <w:r w:rsidR="00DF698A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flu clinics</w:t>
            </w:r>
            <w:r w:rsidR="00DF698A">
              <w:rPr>
                <w:color w:val="000000" w:themeColor="text1"/>
              </w:rPr>
              <w:t xml:space="preserve"> etc.)</w:t>
            </w:r>
            <w:r w:rsidR="00990356">
              <w:rPr>
                <w:color w:val="000000" w:themeColor="text1"/>
              </w:rPr>
              <w:t xml:space="preserve"> and</w:t>
            </w:r>
            <w:r>
              <w:rPr>
                <w:color w:val="000000" w:themeColor="text1"/>
              </w:rPr>
              <w:t xml:space="preserve"> help educate patients</w:t>
            </w:r>
            <w:r w:rsidR="00DF698A">
              <w:rPr>
                <w:color w:val="000000" w:themeColor="text1"/>
              </w:rPr>
              <w:t xml:space="preserve">. </w:t>
            </w:r>
            <w:r w:rsidR="00990356">
              <w:rPr>
                <w:color w:val="000000" w:themeColor="text1"/>
              </w:rPr>
              <w:t>PPG members a</w:t>
            </w:r>
            <w:r w:rsidR="00DF698A">
              <w:rPr>
                <w:color w:val="000000" w:themeColor="text1"/>
              </w:rPr>
              <w:t xml:space="preserve">re </w:t>
            </w:r>
            <w:r w:rsidR="00990356">
              <w:rPr>
                <w:color w:val="000000" w:themeColor="text1"/>
              </w:rPr>
              <w:t>‘</w:t>
            </w:r>
            <w:r w:rsidR="00DF698A">
              <w:rPr>
                <w:color w:val="000000" w:themeColor="text1"/>
              </w:rPr>
              <w:t>doers</w:t>
            </w:r>
            <w:r w:rsidR="00D43B18">
              <w:rPr>
                <w:color w:val="000000" w:themeColor="text1"/>
              </w:rPr>
              <w:t>,’</w:t>
            </w:r>
            <w:r w:rsidR="00DF698A">
              <w:rPr>
                <w:color w:val="000000" w:themeColor="text1"/>
              </w:rPr>
              <w:t xml:space="preserve"> </w:t>
            </w:r>
            <w:r w:rsidR="00990356">
              <w:rPr>
                <w:color w:val="000000" w:themeColor="text1"/>
              </w:rPr>
              <w:t>in our case ‘movers &amp; shakers</w:t>
            </w:r>
            <w:r w:rsidR="00D43B18">
              <w:rPr>
                <w:color w:val="000000" w:themeColor="text1"/>
              </w:rPr>
              <w:t>,’</w:t>
            </w:r>
            <w:r w:rsidR="00990356">
              <w:rPr>
                <w:color w:val="000000" w:themeColor="text1"/>
              </w:rPr>
              <w:t xml:space="preserve"> </w:t>
            </w:r>
            <w:r w:rsidR="00D43B18">
              <w:rPr>
                <w:color w:val="000000" w:themeColor="text1"/>
              </w:rPr>
              <w:t>effective communication</w:t>
            </w:r>
            <w:r>
              <w:rPr>
                <w:color w:val="000000" w:themeColor="text1"/>
              </w:rPr>
              <w:t xml:space="preserve"> spreaders</w:t>
            </w:r>
            <w:r w:rsidR="00DF698A">
              <w:rPr>
                <w:color w:val="000000" w:themeColor="text1"/>
              </w:rPr>
              <w:t xml:space="preserve">, </w:t>
            </w:r>
            <w:r w:rsidR="0000278C">
              <w:rPr>
                <w:color w:val="000000" w:themeColor="text1"/>
              </w:rPr>
              <w:t xml:space="preserve">can be influential </w:t>
            </w:r>
            <w:r w:rsidR="00990356">
              <w:rPr>
                <w:color w:val="000000" w:themeColor="text1"/>
              </w:rPr>
              <w:t xml:space="preserve">in change </w:t>
            </w:r>
            <w:r w:rsidR="00DF698A">
              <w:rPr>
                <w:color w:val="000000" w:themeColor="text1"/>
              </w:rPr>
              <w:t>and a huge help.</w:t>
            </w:r>
          </w:p>
          <w:p w14:paraId="382D2D37" w14:textId="77777777" w:rsidR="00990356" w:rsidRDefault="00990356" w:rsidP="00B115B5">
            <w:pPr>
              <w:rPr>
                <w:color w:val="000000" w:themeColor="text1"/>
              </w:rPr>
            </w:pPr>
          </w:p>
          <w:p w14:paraId="434AD34C" w14:textId="120086EF" w:rsidR="00990356" w:rsidRPr="00E833E7" w:rsidRDefault="00990356" w:rsidP="00B115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It was mentioned that the surgery’s </w:t>
            </w:r>
            <w:r w:rsidR="007D60EF">
              <w:rPr>
                <w:color w:val="000000" w:themeColor="text1"/>
              </w:rPr>
              <w:t>Facebook</w:t>
            </w:r>
            <w:r>
              <w:rPr>
                <w:color w:val="000000" w:themeColor="text1"/>
              </w:rPr>
              <w:t xml:space="preserve"> account </w:t>
            </w:r>
            <w:r w:rsidR="007D60EF">
              <w:rPr>
                <w:color w:val="000000" w:themeColor="text1"/>
              </w:rPr>
              <w:t>was</w:t>
            </w:r>
            <w:r>
              <w:rPr>
                <w:color w:val="000000" w:themeColor="text1"/>
              </w:rPr>
              <w:t xml:space="preserve"> recently hacked, G</w:t>
            </w:r>
            <w:r w:rsidR="007D60EF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 xml:space="preserve"> suggested a security question sign-in and having an Admin to vet those requesting to join.</w:t>
            </w:r>
            <w:r w:rsidR="005D00C1">
              <w:rPr>
                <w:color w:val="000000" w:themeColor="text1"/>
              </w:rPr>
              <w:t xml:space="preserve"> G</w:t>
            </w:r>
            <w:r w:rsidR="007D60EF">
              <w:rPr>
                <w:color w:val="000000" w:themeColor="text1"/>
              </w:rPr>
              <w:t>F</w:t>
            </w:r>
            <w:r w:rsidR="005D00C1">
              <w:rPr>
                <w:color w:val="000000" w:themeColor="text1"/>
              </w:rPr>
              <w:t xml:space="preserve"> talked about her </w:t>
            </w:r>
            <w:r w:rsidR="005D00C1">
              <w:rPr>
                <w:color w:val="000000" w:themeColor="text1"/>
              </w:rPr>
              <w:lastRenderedPageBreak/>
              <w:t xml:space="preserve">support page with has </w:t>
            </w:r>
            <w:r w:rsidR="00120E62">
              <w:rPr>
                <w:color w:val="000000" w:themeColor="text1"/>
              </w:rPr>
              <w:t>several</w:t>
            </w:r>
            <w:r w:rsidR="005D00C1">
              <w:rPr>
                <w:color w:val="000000" w:themeColor="text1"/>
              </w:rPr>
              <w:t xml:space="preserve"> templates that can be used, had some examples that she shared around</w:t>
            </w:r>
            <w:r w:rsidR="007D60EF">
              <w:rPr>
                <w:color w:val="000000" w:themeColor="text1"/>
              </w:rPr>
              <w:t xml:space="preserve"> (</w:t>
            </w:r>
            <w:r w:rsidR="005D00C1">
              <w:rPr>
                <w:color w:val="000000" w:themeColor="text1"/>
              </w:rPr>
              <w:t>link to be shared</w:t>
            </w:r>
            <w:r w:rsidR="007D60EF">
              <w:rPr>
                <w:color w:val="000000" w:themeColor="text1"/>
              </w:rPr>
              <w:t>)</w:t>
            </w:r>
            <w:r w:rsidR="005D00C1">
              <w:rPr>
                <w:color w:val="000000" w:themeColor="text1"/>
              </w:rPr>
              <w:t>. She finished by saying how much she loves her job and working with PPG’s</w:t>
            </w:r>
          </w:p>
        </w:tc>
        <w:tc>
          <w:tcPr>
            <w:tcW w:w="963" w:type="dxa"/>
          </w:tcPr>
          <w:p w14:paraId="2898D2B1" w14:textId="77777777" w:rsidR="00925745" w:rsidRPr="00E833E7" w:rsidRDefault="00925745" w:rsidP="00EF123D">
            <w:pPr>
              <w:rPr>
                <w:color w:val="000000" w:themeColor="text1"/>
              </w:rPr>
            </w:pPr>
          </w:p>
        </w:tc>
      </w:tr>
      <w:tr w:rsidR="00E86C10" w14:paraId="03F75111" w14:textId="77777777" w:rsidTr="00120E62">
        <w:trPr>
          <w:trHeight w:val="818"/>
          <w:jc w:val="center"/>
        </w:trPr>
        <w:tc>
          <w:tcPr>
            <w:tcW w:w="421" w:type="dxa"/>
            <w:vAlign w:val="center"/>
          </w:tcPr>
          <w:p w14:paraId="3025CA15" w14:textId="77777777" w:rsidR="00E86C10" w:rsidRPr="003776E9" w:rsidRDefault="00E86C10" w:rsidP="00B115B5">
            <w:pPr>
              <w:rPr>
                <w:b/>
              </w:rPr>
            </w:pPr>
            <w:r w:rsidRPr="003776E9">
              <w:rPr>
                <w:b/>
              </w:rPr>
              <w:t>5</w:t>
            </w:r>
          </w:p>
          <w:p w14:paraId="34C649CB" w14:textId="77777777" w:rsidR="00E86C10" w:rsidRPr="003776E9" w:rsidRDefault="00E86C10" w:rsidP="00B115B5">
            <w:pPr>
              <w:rPr>
                <w:b/>
              </w:rPr>
            </w:pPr>
          </w:p>
        </w:tc>
        <w:tc>
          <w:tcPr>
            <w:tcW w:w="9072" w:type="dxa"/>
            <w:vAlign w:val="center"/>
          </w:tcPr>
          <w:p w14:paraId="5AA46023" w14:textId="15940FA3" w:rsidR="005D00C1" w:rsidRDefault="005D00C1" w:rsidP="00B115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Discussion – What are some of the short-term PPG aims?</w:t>
            </w:r>
          </w:p>
          <w:p w14:paraId="6584941A" w14:textId="45470F2A" w:rsidR="009C3291" w:rsidRDefault="001B2ADC" w:rsidP="001B2AD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</w:t>
            </w:r>
            <w:r w:rsidR="005D00C1" w:rsidRPr="005D00C1">
              <w:rPr>
                <w:bCs/>
                <w:color w:val="000000" w:themeColor="text1"/>
              </w:rPr>
              <w:t>ummaris</w:t>
            </w:r>
            <w:r>
              <w:rPr>
                <w:bCs/>
                <w:color w:val="000000" w:themeColor="text1"/>
              </w:rPr>
              <w:t xml:space="preserve">ing </w:t>
            </w:r>
            <w:r w:rsidR="005D00C1" w:rsidRPr="005D00C1">
              <w:rPr>
                <w:bCs/>
                <w:color w:val="000000" w:themeColor="text1"/>
              </w:rPr>
              <w:t xml:space="preserve">discussions on this topic, </w:t>
            </w:r>
            <w:r w:rsidR="00D03EB6">
              <w:rPr>
                <w:bCs/>
                <w:color w:val="000000" w:themeColor="text1"/>
              </w:rPr>
              <w:t xml:space="preserve">which primarily talked the need for </w:t>
            </w:r>
            <w:r w:rsidR="00D43B18">
              <w:rPr>
                <w:bCs/>
                <w:color w:val="000000" w:themeColor="text1"/>
              </w:rPr>
              <w:t>excellent communication</w:t>
            </w:r>
            <w:r w:rsidR="00D03EB6">
              <w:rPr>
                <w:bCs/>
                <w:color w:val="000000" w:themeColor="text1"/>
              </w:rPr>
              <w:t xml:space="preserve"> with patients as well as about the PCN </w:t>
            </w:r>
            <w:r w:rsidR="00D43B18">
              <w:rPr>
                <w:bCs/>
                <w:color w:val="000000" w:themeColor="text1"/>
              </w:rPr>
              <w:t>services, the</w:t>
            </w:r>
            <w:r w:rsidR="00D03EB6">
              <w:rPr>
                <w:bCs/>
                <w:color w:val="000000" w:themeColor="text1"/>
              </w:rPr>
              <w:t xml:space="preserve"> practice’s </w:t>
            </w:r>
            <w:r w:rsidR="00D43B18">
              <w:rPr>
                <w:bCs/>
                <w:color w:val="000000" w:themeColor="text1"/>
              </w:rPr>
              <w:t>website,</w:t>
            </w:r>
            <w:r w:rsidR="00D03EB6">
              <w:rPr>
                <w:bCs/>
                <w:color w:val="000000" w:themeColor="text1"/>
              </w:rPr>
              <w:t xml:space="preserve"> and the members experiences. </w:t>
            </w:r>
            <w:r w:rsidR="007D60EF">
              <w:rPr>
                <w:bCs/>
                <w:color w:val="000000" w:themeColor="text1"/>
              </w:rPr>
              <w:t>B</w:t>
            </w:r>
            <w:r>
              <w:rPr>
                <w:bCs/>
                <w:color w:val="000000" w:themeColor="text1"/>
              </w:rPr>
              <w:t>elow are the initial suggested short-term aims.</w:t>
            </w:r>
          </w:p>
          <w:p w14:paraId="2863BAD1" w14:textId="7A275AEF" w:rsidR="00175F01" w:rsidRDefault="009C3291" w:rsidP="009C3291">
            <w:pPr>
              <w:rPr>
                <w:bCs/>
                <w:color w:val="000000" w:themeColor="text1"/>
              </w:rPr>
            </w:pPr>
            <w:r w:rsidRPr="009C3291">
              <w:rPr>
                <w:b/>
                <w:color w:val="000000" w:themeColor="text1"/>
              </w:rPr>
              <w:t xml:space="preserve">Aim 1 – </w:t>
            </w:r>
            <w:r w:rsidR="001B2ADC">
              <w:rPr>
                <w:b/>
                <w:color w:val="000000" w:themeColor="text1"/>
              </w:rPr>
              <w:t>Patient C</w:t>
            </w:r>
            <w:r w:rsidRPr="009C3291">
              <w:rPr>
                <w:b/>
                <w:color w:val="000000" w:themeColor="text1"/>
              </w:rPr>
              <w:t>ommunication</w:t>
            </w:r>
            <w:r w:rsidR="00B01A96">
              <w:rPr>
                <w:b/>
                <w:color w:val="000000" w:themeColor="text1"/>
              </w:rPr>
              <w:t>s</w:t>
            </w:r>
          </w:p>
          <w:p w14:paraId="706A306D" w14:textId="45388ED5" w:rsidR="00B01A96" w:rsidRDefault="001B2ADC" w:rsidP="009C329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Firstly,</w:t>
            </w:r>
            <w:r w:rsidRPr="001B2ADC">
              <w:rPr>
                <w:bCs/>
                <w:color w:val="000000" w:themeColor="text1"/>
              </w:rPr>
              <w:t xml:space="preserve"> </w:t>
            </w:r>
            <w:r w:rsidR="007D60EF">
              <w:rPr>
                <w:bCs/>
                <w:color w:val="000000" w:themeColor="text1"/>
              </w:rPr>
              <w:t xml:space="preserve">communicating </w:t>
            </w:r>
            <w:r w:rsidRPr="001B2ADC">
              <w:rPr>
                <w:bCs/>
                <w:color w:val="000000" w:themeColor="text1"/>
              </w:rPr>
              <w:t>about the available PCN services.</w:t>
            </w:r>
            <w:r>
              <w:rPr>
                <w:bCs/>
                <w:color w:val="000000" w:themeColor="text1"/>
              </w:rPr>
              <w:t xml:space="preserve"> </w:t>
            </w:r>
            <w:r w:rsidR="009C3291">
              <w:rPr>
                <w:bCs/>
                <w:color w:val="000000" w:themeColor="text1"/>
              </w:rPr>
              <w:t>S</w:t>
            </w:r>
            <w:r w:rsidR="005D00C1" w:rsidRPr="005D00C1">
              <w:rPr>
                <w:bCs/>
                <w:color w:val="000000" w:themeColor="text1"/>
              </w:rPr>
              <w:t>uggest</w:t>
            </w:r>
            <w:r w:rsidR="009C3291">
              <w:rPr>
                <w:bCs/>
                <w:color w:val="000000" w:themeColor="text1"/>
              </w:rPr>
              <w:t xml:space="preserve">ed </w:t>
            </w:r>
            <w:r w:rsidR="005D00C1" w:rsidRPr="005D00C1">
              <w:rPr>
                <w:bCs/>
                <w:color w:val="000000" w:themeColor="text1"/>
              </w:rPr>
              <w:t>possible actions</w:t>
            </w:r>
            <w:r w:rsidR="009C3291">
              <w:rPr>
                <w:bCs/>
                <w:color w:val="000000" w:themeColor="text1"/>
              </w:rPr>
              <w:t xml:space="preserve"> to get the message out to patients</w:t>
            </w:r>
            <w:r>
              <w:rPr>
                <w:bCs/>
                <w:color w:val="000000" w:themeColor="text1"/>
              </w:rPr>
              <w:t xml:space="preserve"> -</w:t>
            </w:r>
            <w:r w:rsidR="009C3291">
              <w:rPr>
                <w:bCs/>
                <w:color w:val="000000" w:themeColor="text1"/>
              </w:rPr>
              <w:t xml:space="preserve"> add to </w:t>
            </w:r>
            <w:r>
              <w:rPr>
                <w:bCs/>
                <w:color w:val="000000" w:themeColor="text1"/>
              </w:rPr>
              <w:t xml:space="preserve">services to </w:t>
            </w:r>
            <w:r w:rsidR="009C3291">
              <w:rPr>
                <w:bCs/>
                <w:color w:val="000000" w:themeColor="text1"/>
              </w:rPr>
              <w:t xml:space="preserve">website, </w:t>
            </w:r>
            <w:r>
              <w:rPr>
                <w:bCs/>
                <w:color w:val="000000" w:themeColor="text1"/>
              </w:rPr>
              <w:t xml:space="preserve">put up </w:t>
            </w:r>
            <w:r w:rsidR="009C3291">
              <w:rPr>
                <w:bCs/>
                <w:color w:val="000000" w:themeColor="text1"/>
              </w:rPr>
              <w:t xml:space="preserve">notices (in surgery and on community boards), </w:t>
            </w:r>
            <w:r>
              <w:rPr>
                <w:bCs/>
                <w:color w:val="000000" w:themeColor="text1"/>
              </w:rPr>
              <w:t xml:space="preserve">create a </w:t>
            </w:r>
            <w:r w:rsidR="009C3291">
              <w:rPr>
                <w:bCs/>
                <w:color w:val="000000" w:themeColor="text1"/>
              </w:rPr>
              <w:t xml:space="preserve">postcard sized leaflet to hand out (as </w:t>
            </w:r>
            <w:r w:rsidR="00175F01">
              <w:rPr>
                <w:bCs/>
                <w:color w:val="000000" w:themeColor="text1"/>
              </w:rPr>
              <w:t xml:space="preserve">most </w:t>
            </w:r>
            <w:r w:rsidR="009C3291">
              <w:rPr>
                <w:bCs/>
                <w:color w:val="000000" w:themeColor="text1"/>
              </w:rPr>
              <w:t xml:space="preserve">PPG members in contact with a lot of people) and </w:t>
            </w:r>
            <w:r>
              <w:rPr>
                <w:bCs/>
                <w:color w:val="000000" w:themeColor="text1"/>
              </w:rPr>
              <w:t xml:space="preserve">send out an </w:t>
            </w:r>
            <w:r w:rsidR="009C3291">
              <w:rPr>
                <w:bCs/>
                <w:color w:val="000000" w:themeColor="text1"/>
              </w:rPr>
              <w:t>MJOG</w:t>
            </w:r>
            <w:r>
              <w:rPr>
                <w:bCs/>
                <w:color w:val="000000" w:themeColor="text1"/>
              </w:rPr>
              <w:t xml:space="preserve"> message.</w:t>
            </w:r>
            <w:r w:rsidR="00175F01">
              <w:rPr>
                <w:bCs/>
                <w:color w:val="000000" w:themeColor="text1"/>
              </w:rPr>
              <w:t xml:space="preserve"> </w:t>
            </w:r>
            <w:r w:rsidR="00B01A96">
              <w:rPr>
                <w:bCs/>
                <w:color w:val="000000" w:themeColor="text1"/>
              </w:rPr>
              <w:t>Produce a Practice Newsletter/Bulletin.</w:t>
            </w:r>
          </w:p>
          <w:p w14:paraId="19E6F30F" w14:textId="4DE973BB" w:rsidR="00D7467C" w:rsidRDefault="00175F01" w:rsidP="009C3291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SM</w:t>
            </w:r>
            <w:r w:rsidR="007D60EF">
              <w:rPr>
                <w:bCs/>
                <w:color w:val="000000" w:themeColor="text1"/>
              </w:rPr>
              <w:t>e</w:t>
            </w:r>
            <w:r>
              <w:rPr>
                <w:bCs/>
                <w:color w:val="000000" w:themeColor="text1"/>
              </w:rPr>
              <w:t xml:space="preserve"> and SM</w:t>
            </w:r>
            <w:r w:rsidR="007D60EF">
              <w:rPr>
                <w:bCs/>
                <w:color w:val="000000" w:themeColor="text1"/>
              </w:rPr>
              <w:t>n</w:t>
            </w:r>
            <w:r>
              <w:rPr>
                <w:bCs/>
                <w:color w:val="000000" w:themeColor="text1"/>
              </w:rPr>
              <w:t xml:space="preserve"> mentioned they have </w:t>
            </w:r>
            <w:r w:rsidR="00D03EB6">
              <w:rPr>
                <w:bCs/>
                <w:color w:val="000000" w:themeColor="text1"/>
              </w:rPr>
              <w:t>newsletters;</w:t>
            </w:r>
            <w:r>
              <w:rPr>
                <w:bCs/>
                <w:color w:val="000000" w:themeColor="text1"/>
              </w:rPr>
              <w:t xml:space="preserve"> ARCH has </w:t>
            </w:r>
            <w:r w:rsidR="00D03EB6">
              <w:rPr>
                <w:bCs/>
                <w:color w:val="000000" w:themeColor="text1"/>
              </w:rPr>
              <w:t xml:space="preserve">a good </w:t>
            </w:r>
            <w:r>
              <w:rPr>
                <w:bCs/>
                <w:color w:val="000000" w:themeColor="text1"/>
              </w:rPr>
              <w:t xml:space="preserve">social media </w:t>
            </w:r>
            <w:r w:rsidR="00D43B18">
              <w:rPr>
                <w:bCs/>
                <w:color w:val="000000" w:themeColor="text1"/>
              </w:rPr>
              <w:t>presence-all</w:t>
            </w:r>
            <w:r>
              <w:rPr>
                <w:bCs/>
                <w:color w:val="000000" w:themeColor="text1"/>
              </w:rPr>
              <w:t xml:space="preserve"> these mediums could be used too.</w:t>
            </w:r>
          </w:p>
          <w:p w14:paraId="74EB8D07" w14:textId="77777777" w:rsidR="00B01A96" w:rsidRDefault="00B01A96" w:rsidP="009C3291">
            <w:pPr>
              <w:rPr>
                <w:bCs/>
                <w:color w:val="000000" w:themeColor="text1"/>
              </w:rPr>
            </w:pPr>
          </w:p>
          <w:p w14:paraId="2384CD68" w14:textId="77777777" w:rsidR="001B2ADC" w:rsidRDefault="001B2ADC" w:rsidP="009C3291">
            <w:pPr>
              <w:rPr>
                <w:b/>
                <w:bCs/>
                <w:color w:val="000000" w:themeColor="text1"/>
              </w:rPr>
            </w:pPr>
            <w:r w:rsidRPr="001B2ADC">
              <w:rPr>
                <w:b/>
                <w:bCs/>
                <w:color w:val="000000" w:themeColor="text1"/>
              </w:rPr>
              <w:t>Aim 2 – Launch new PPG</w:t>
            </w:r>
          </w:p>
          <w:p w14:paraId="7B60262C" w14:textId="5AD7A785" w:rsidR="00B01A96" w:rsidRDefault="00175F01" w:rsidP="00B01A96">
            <w:pPr>
              <w:rPr>
                <w:color w:val="000000" w:themeColor="text1"/>
              </w:rPr>
            </w:pPr>
            <w:r w:rsidRPr="00175F01">
              <w:rPr>
                <w:color w:val="000000" w:themeColor="text1"/>
              </w:rPr>
              <w:t xml:space="preserve">Suggestions, </w:t>
            </w:r>
            <w:r>
              <w:rPr>
                <w:color w:val="000000" w:themeColor="text1"/>
              </w:rPr>
              <w:t xml:space="preserve">put up PPG banner/joining information posters in surgery and Community boards/ locations. Sent out MJOG inviting applications. </w:t>
            </w:r>
            <w:r w:rsidR="00B01A96">
              <w:rPr>
                <w:color w:val="000000" w:themeColor="text1"/>
              </w:rPr>
              <w:t>Look at re-vamping virtual group.</w:t>
            </w:r>
          </w:p>
          <w:p w14:paraId="0EBE2C38" w14:textId="77777777" w:rsidR="00B01A96" w:rsidRDefault="00B01A96" w:rsidP="00B01A96">
            <w:pPr>
              <w:rPr>
                <w:color w:val="000000" w:themeColor="text1"/>
              </w:rPr>
            </w:pPr>
          </w:p>
          <w:p w14:paraId="0F9BE81B" w14:textId="77777777" w:rsidR="00B01A96" w:rsidRPr="00B01A96" w:rsidRDefault="00842525" w:rsidP="00B01A96">
            <w:pPr>
              <w:rPr>
                <w:b/>
                <w:bCs/>
                <w:color w:val="000000" w:themeColor="text1"/>
              </w:rPr>
            </w:pPr>
            <w:r w:rsidRPr="00B01A96">
              <w:rPr>
                <w:b/>
                <w:bCs/>
                <w:color w:val="000000" w:themeColor="text1"/>
              </w:rPr>
              <w:t xml:space="preserve">Aim 3 </w:t>
            </w:r>
            <w:r w:rsidR="00B01A96" w:rsidRPr="00B01A96">
              <w:rPr>
                <w:b/>
                <w:bCs/>
                <w:color w:val="000000" w:themeColor="text1"/>
              </w:rPr>
              <w:t>– Website review and changes.</w:t>
            </w:r>
          </w:p>
          <w:p w14:paraId="72CC0BF3" w14:textId="6495484B" w:rsidR="00842525" w:rsidRDefault="00B01A96" w:rsidP="00B01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Add PCN Services and PPG section to website. </w:t>
            </w:r>
            <w:r w:rsidR="00B844D5">
              <w:rPr>
                <w:color w:val="000000" w:themeColor="text1"/>
              </w:rPr>
              <w:t>Suggestion to l</w:t>
            </w:r>
            <w:r w:rsidR="00B272F9">
              <w:rPr>
                <w:color w:val="000000" w:themeColor="text1"/>
              </w:rPr>
              <w:t xml:space="preserve">ook into collecting website ‘traffic’ data to </w:t>
            </w:r>
            <w:r w:rsidR="007D60EF">
              <w:rPr>
                <w:color w:val="000000" w:themeColor="text1"/>
              </w:rPr>
              <w:t>understand</w:t>
            </w:r>
            <w:r w:rsidR="00B844D5">
              <w:rPr>
                <w:color w:val="000000" w:themeColor="text1"/>
              </w:rPr>
              <w:t xml:space="preserve"> usage by patients. </w:t>
            </w:r>
            <w:r>
              <w:rPr>
                <w:color w:val="000000" w:themeColor="text1"/>
              </w:rPr>
              <w:t>G</w:t>
            </w:r>
            <w:r w:rsidR="007D60EF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 xml:space="preserve"> suggested looking at Cranborne Practice website/other practices for ideas. </w:t>
            </w:r>
          </w:p>
          <w:p w14:paraId="4D676253" w14:textId="77777777" w:rsidR="00B272F9" w:rsidRDefault="00B272F9" w:rsidP="00B01A96">
            <w:pPr>
              <w:rPr>
                <w:color w:val="000000" w:themeColor="text1"/>
              </w:rPr>
            </w:pPr>
          </w:p>
          <w:p w14:paraId="26518CDB" w14:textId="4B5713C0" w:rsidR="00B272F9" w:rsidRDefault="00B272F9" w:rsidP="00B01A96">
            <w:pPr>
              <w:rPr>
                <w:color w:val="000000" w:themeColor="text1"/>
              </w:rPr>
            </w:pPr>
            <w:r w:rsidRPr="00B272F9">
              <w:rPr>
                <w:b/>
                <w:bCs/>
                <w:color w:val="000000" w:themeColor="text1"/>
              </w:rPr>
              <w:t>Agreed Action</w:t>
            </w:r>
            <w:r>
              <w:rPr>
                <w:color w:val="000000" w:themeColor="text1"/>
              </w:rPr>
              <w:t xml:space="preserve"> – For all PPG members between </w:t>
            </w:r>
            <w:r w:rsidR="006B03F8">
              <w:rPr>
                <w:color w:val="000000" w:themeColor="text1"/>
              </w:rPr>
              <w:t>todays</w:t>
            </w:r>
            <w:r>
              <w:rPr>
                <w:color w:val="000000" w:themeColor="text1"/>
              </w:rPr>
              <w:t xml:space="preserve"> and the next meeting to take a ‘analytical’ look at the</w:t>
            </w:r>
            <w:r w:rsidR="007D60E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practice website and bring their comments to the next meeting.</w:t>
            </w:r>
          </w:p>
          <w:p w14:paraId="7CE32EFA" w14:textId="77777777" w:rsidR="00D269D7" w:rsidRDefault="00D269D7" w:rsidP="00B01A96">
            <w:pPr>
              <w:rPr>
                <w:color w:val="000000" w:themeColor="text1"/>
              </w:rPr>
            </w:pPr>
          </w:p>
          <w:p w14:paraId="57469BCA" w14:textId="0D3EBE27" w:rsidR="00D269D7" w:rsidRDefault="00D269D7" w:rsidP="00B01A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JL went on to ask the group about the possible structure of the group going forward, whether they wanted a Chair</w:t>
            </w:r>
            <w:r w:rsidR="007D60EF">
              <w:rPr>
                <w:color w:val="000000" w:themeColor="text1"/>
              </w:rPr>
              <w:t>. H</w:t>
            </w:r>
            <w:r>
              <w:rPr>
                <w:color w:val="000000" w:themeColor="text1"/>
              </w:rPr>
              <w:t xml:space="preserve">e also asked about frequency of meetings, </w:t>
            </w:r>
            <w:r w:rsidR="006B03F8">
              <w:rPr>
                <w:color w:val="000000" w:themeColor="text1"/>
              </w:rPr>
              <w:t>days,</w:t>
            </w:r>
            <w:r>
              <w:rPr>
                <w:color w:val="000000" w:themeColor="text1"/>
              </w:rPr>
              <w:t xml:space="preserve"> and times. GF suggested at this early stage</w:t>
            </w:r>
            <w:r w:rsidR="00120E62">
              <w:rPr>
                <w:color w:val="000000" w:themeColor="text1"/>
              </w:rPr>
              <w:t xml:space="preserve"> of the PPG establishing itself that</w:t>
            </w:r>
            <w:r>
              <w:rPr>
                <w:color w:val="000000" w:themeColor="text1"/>
              </w:rPr>
              <w:t xml:space="preserve"> bi-monthly meetings</w:t>
            </w:r>
            <w:r w:rsidR="00120E62">
              <w:rPr>
                <w:color w:val="000000" w:themeColor="text1"/>
              </w:rPr>
              <w:t xml:space="preserve"> would be best</w:t>
            </w:r>
            <w:r>
              <w:rPr>
                <w:color w:val="000000" w:themeColor="text1"/>
              </w:rPr>
              <w:t xml:space="preserve">, the group agreed and as everyone </w:t>
            </w:r>
            <w:r w:rsidR="00120E62">
              <w:rPr>
                <w:color w:val="000000" w:themeColor="text1"/>
              </w:rPr>
              <w:t>was available on a Friday</w:t>
            </w:r>
            <w:r w:rsidR="006B03F8">
              <w:rPr>
                <w:color w:val="000000" w:themeColor="text1"/>
              </w:rPr>
              <w:t>,</w:t>
            </w:r>
            <w:r w:rsidR="00120E62">
              <w:rPr>
                <w:color w:val="000000" w:themeColor="text1"/>
              </w:rPr>
              <w:t xml:space="preserve"> it was thought, Friday’s work.</w:t>
            </w:r>
          </w:p>
          <w:p w14:paraId="7D7CFD8F" w14:textId="77777777" w:rsidR="00120E62" w:rsidRDefault="00120E62" w:rsidP="00B01A96">
            <w:pPr>
              <w:rPr>
                <w:color w:val="000000" w:themeColor="text1"/>
              </w:rPr>
            </w:pPr>
          </w:p>
          <w:p w14:paraId="2D29F6A5" w14:textId="3DB7D71A" w:rsidR="00120E62" w:rsidRPr="00175F01" w:rsidRDefault="00120E62" w:rsidP="00B01A96">
            <w:pPr>
              <w:rPr>
                <w:color w:val="000000" w:themeColor="text1"/>
              </w:rPr>
            </w:pPr>
            <w:r w:rsidRPr="00120E62">
              <w:rPr>
                <w:b/>
                <w:bCs/>
                <w:color w:val="000000" w:themeColor="text1"/>
              </w:rPr>
              <w:t>Agreed Action</w:t>
            </w:r>
            <w:r>
              <w:rPr>
                <w:color w:val="000000" w:themeColor="text1"/>
              </w:rPr>
              <w:t xml:space="preserve"> – RR to send out potential dates/time for next meeting at the end of September</w:t>
            </w:r>
          </w:p>
        </w:tc>
        <w:tc>
          <w:tcPr>
            <w:tcW w:w="963" w:type="dxa"/>
            <w:vAlign w:val="center"/>
          </w:tcPr>
          <w:p w14:paraId="0C61BFB9" w14:textId="77777777" w:rsidR="00120E62" w:rsidRDefault="00120E62" w:rsidP="00120E62">
            <w:pPr>
              <w:jc w:val="center"/>
            </w:pPr>
          </w:p>
          <w:p w14:paraId="5E552A96" w14:textId="77777777" w:rsidR="00120E62" w:rsidRDefault="00120E62" w:rsidP="00120E62">
            <w:pPr>
              <w:jc w:val="center"/>
            </w:pPr>
          </w:p>
          <w:p w14:paraId="0012A0D8" w14:textId="77777777" w:rsidR="00120E62" w:rsidRDefault="00120E62" w:rsidP="00120E62">
            <w:pPr>
              <w:jc w:val="center"/>
            </w:pPr>
          </w:p>
          <w:p w14:paraId="57FE77CC" w14:textId="77777777" w:rsidR="00120E62" w:rsidRDefault="00120E62" w:rsidP="00120E62">
            <w:pPr>
              <w:jc w:val="center"/>
            </w:pPr>
          </w:p>
          <w:p w14:paraId="29460C8A" w14:textId="77777777" w:rsidR="00120E62" w:rsidRDefault="00120E62" w:rsidP="00120E62">
            <w:pPr>
              <w:jc w:val="center"/>
            </w:pPr>
          </w:p>
          <w:p w14:paraId="7E4F124A" w14:textId="77777777" w:rsidR="00120E62" w:rsidRDefault="00120E62" w:rsidP="00120E62">
            <w:pPr>
              <w:jc w:val="center"/>
            </w:pPr>
          </w:p>
          <w:p w14:paraId="7D8BBDEA" w14:textId="77777777" w:rsidR="00120E62" w:rsidRDefault="00120E62" w:rsidP="00120E62">
            <w:pPr>
              <w:jc w:val="center"/>
            </w:pPr>
          </w:p>
          <w:p w14:paraId="5ACDC3EB" w14:textId="77777777" w:rsidR="00120E62" w:rsidRDefault="00120E62" w:rsidP="00120E62">
            <w:pPr>
              <w:jc w:val="center"/>
            </w:pPr>
          </w:p>
          <w:p w14:paraId="4F73B2D7" w14:textId="77777777" w:rsidR="00120E62" w:rsidRDefault="00120E62" w:rsidP="00120E62">
            <w:pPr>
              <w:jc w:val="center"/>
            </w:pPr>
          </w:p>
          <w:p w14:paraId="46EF3239" w14:textId="77777777" w:rsidR="00120E62" w:rsidRDefault="00120E62" w:rsidP="00120E62">
            <w:pPr>
              <w:jc w:val="center"/>
            </w:pPr>
          </w:p>
          <w:p w14:paraId="34F0741F" w14:textId="77777777" w:rsidR="00120E62" w:rsidRDefault="00120E62" w:rsidP="00120E62">
            <w:pPr>
              <w:jc w:val="center"/>
            </w:pPr>
          </w:p>
          <w:p w14:paraId="2964C8C3" w14:textId="77777777" w:rsidR="00120E62" w:rsidRDefault="00120E62" w:rsidP="00120E62">
            <w:pPr>
              <w:jc w:val="center"/>
            </w:pPr>
          </w:p>
          <w:p w14:paraId="52D13156" w14:textId="77777777" w:rsidR="00120E62" w:rsidRDefault="00120E62" w:rsidP="00120E62">
            <w:pPr>
              <w:jc w:val="center"/>
            </w:pPr>
          </w:p>
          <w:p w14:paraId="4F033559" w14:textId="77777777" w:rsidR="00120E62" w:rsidRDefault="00120E62" w:rsidP="00120E62">
            <w:pPr>
              <w:jc w:val="center"/>
            </w:pPr>
          </w:p>
          <w:p w14:paraId="4A146E61" w14:textId="77777777" w:rsidR="00120E62" w:rsidRDefault="00120E62" w:rsidP="00120E62">
            <w:pPr>
              <w:jc w:val="center"/>
            </w:pPr>
          </w:p>
          <w:p w14:paraId="6FC16655" w14:textId="77777777" w:rsidR="00120E62" w:rsidRDefault="00120E62" w:rsidP="00120E62">
            <w:pPr>
              <w:jc w:val="center"/>
            </w:pPr>
          </w:p>
          <w:p w14:paraId="64C74B95" w14:textId="77777777" w:rsidR="00120E62" w:rsidRDefault="00120E62" w:rsidP="00120E62">
            <w:pPr>
              <w:jc w:val="center"/>
            </w:pPr>
          </w:p>
          <w:p w14:paraId="6C06A3A5" w14:textId="77777777" w:rsidR="00120E62" w:rsidRDefault="00120E62" w:rsidP="00120E62">
            <w:pPr>
              <w:jc w:val="center"/>
            </w:pPr>
          </w:p>
          <w:p w14:paraId="64325E28" w14:textId="77777777" w:rsidR="00120E62" w:rsidRDefault="00120E62" w:rsidP="00120E62">
            <w:pPr>
              <w:jc w:val="center"/>
            </w:pPr>
          </w:p>
          <w:p w14:paraId="3DA149E5" w14:textId="77777777" w:rsidR="00120E62" w:rsidRDefault="00120E62" w:rsidP="00120E62">
            <w:pPr>
              <w:jc w:val="center"/>
            </w:pPr>
          </w:p>
          <w:p w14:paraId="6850BDA1" w14:textId="77777777" w:rsidR="00120E62" w:rsidRDefault="00120E62" w:rsidP="00120E62">
            <w:pPr>
              <w:jc w:val="center"/>
            </w:pPr>
          </w:p>
          <w:p w14:paraId="02F17D77" w14:textId="6F9CAAC8" w:rsidR="00E86C10" w:rsidRDefault="00B272F9" w:rsidP="00120E62">
            <w:pPr>
              <w:jc w:val="center"/>
            </w:pPr>
            <w:r>
              <w:t>All</w:t>
            </w:r>
          </w:p>
          <w:p w14:paraId="569BDE6F" w14:textId="77777777" w:rsidR="00120E62" w:rsidRDefault="00120E62" w:rsidP="00120E62">
            <w:pPr>
              <w:jc w:val="center"/>
            </w:pPr>
          </w:p>
          <w:p w14:paraId="48AE7EAC" w14:textId="0060803E" w:rsidR="00120E62" w:rsidRDefault="00120E62" w:rsidP="00120E62">
            <w:pPr>
              <w:jc w:val="center"/>
            </w:pPr>
          </w:p>
          <w:p w14:paraId="11247D41" w14:textId="77777777" w:rsidR="00120E62" w:rsidRDefault="00120E62" w:rsidP="00120E62">
            <w:pPr>
              <w:jc w:val="center"/>
            </w:pPr>
          </w:p>
          <w:p w14:paraId="016E04DD" w14:textId="77777777" w:rsidR="00120E62" w:rsidRDefault="00120E62" w:rsidP="00120E62"/>
          <w:p w14:paraId="1EA27F10" w14:textId="521D86A3" w:rsidR="00120E62" w:rsidRDefault="00120E62" w:rsidP="00120E62">
            <w:pPr>
              <w:jc w:val="center"/>
            </w:pPr>
          </w:p>
          <w:p w14:paraId="51C306E3" w14:textId="77777777" w:rsidR="00D43B18" w:rsidRDefault="00D43B18" w:rsidP="00120E62">
            <w:pPr>
              <w:jc w:val="center"/>
            </w:pPr>
          </w:p>
          <w:p w14:paraId="77688919" w14:textId="77777777" w:rsidR="00120E62" w:rsidRDefault="00120E62" w:rsidP="00120E62">
            <w:pPr>
              <w:jc w:val="center"/>
            </w:pPr>
          </w:p>
          <w:p w14:paraId="3DE7E2DF" w14:textId="5AF15576" w:rsidR="00120E62" w:rsidRDefault="00120E62" w:rsidP="00120E62">
            <w:pPr>
              <w:jc w:val="center"/>
            </w:pPr>
            <w:r>
              <w:t>RR</w:t>
            </w:r>
          </w:p>
        </w:tc>
      </w:tr>
      <w:tr w:rsidR="00E86C10" w14:paraId="7BB2C609" w14:textId="77777777" w:rsidTr="00120E62">
        <w:trPr>
          <w:trHeight w:val="820"/>
          <w:jc w:val="center"/>
        </w:trPr>
        <w:tc>
          <w:tcPr>
            <w:tcW w:w="421" w:type="dxa"/>
            <w:vAlign w:val="center"/>
          </w:tcPr>
          <w:p w14:paraId="41EDBAAA" w14:textId="77777777" w:rsidR="00E86C10" w:rsidRPr="0022277E" w:rsidRDefault="00496D2C" w:rsidP="00B115B5">
            <w:pPr>
              <w:rPr>
                <w:b/>
                <w:color w:val="000000" w:themeColor="text1"/>
              </w:rPr>
            </w:pPr>
            <w:r w:rsidRPr="0022277E">
              <w:rPr>
                <w:b/>
                <w:color w:val="000000" w:themeColor="text1"/>
              </w:rPr>
              <w:t>6</w:t>
            </w:r>
          </w:p>
        </w:tc>
        <w:tc>
          <w:tcPr>
            <w:tcW w:w="9072" w:type="dxa"/>
            <w:vAlign w:val="center"/>
          </w:tcPr>
          <w:p w14:paraId="581EDC28" w14:textId="44EFDA07" w:rsidR="00B115B5" w:rsidRDefault="00D03EB6" w:rsidP="00B115B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Agenda items </w:t>
            </w:r>
            <w:r w:rsidRPr="00D03EB6">
              <w:rPr>
                <w:b/>
                <w:color w:val="000000" w:themeColor="text1"/>
              </w:rPr>
              <w:t>Discussion -What are some of the suggested mid-term</w:t>
            </w:r>
            <w:r>
              <w:rPr>
                <w:b/>
                <w:color w:val="000000" w:themeColor="text1"/>
              </w:rPr>
              <w:t xml:space="preserve"> and long</w:t>
            </w:r>
            <w:r w:rsidR="00B272F9">
              <w:rPr>
                <w:b/>
                <w:color w:val="000000" w:themeColor="text1"/>
              </w:rPr>
              <w:t>-term</w:t>
            </w:r>
            <w:r w:rsidRPr="00D03EB6">
              <w:rPr>
                <w:b/>
                <w:color w:val="000000" w:themeColor="text1"/>
              </w:rPr>
              <w:t xml:space="preserve"> PPG aims?</w:t>
            </w:r>
          </w:p>
          <w:p w14:paraId="3510D009" w14:textId="694D9185" w:rsidR="004521A2" w:rsidRDefault="00B272F9" w:rsidP="00B115B5">
            <w:pPr>
              <w:pStyle w:val="List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These </w:t>
            </w:r>
            <w:r w:rsidR="007D60EF">
              <w:rPr>
                <w:color w:val="000000" w:themeColor="text1"/>
              </w:rPr>
              <w:t xml:space="preserve">agenda </w:t>
            </w:r>
            <w:r>
              <w:rPr>
                <w:color w:val="000000" w:themeColor="text1"/>
              </w:rPr>
              <w:t>points were touched upon, but JL suggested that these aims may come later as the group finds it feet</w:t>
            </w:r>
            <w:r w:rsidR="00D43B18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G</w:t>
            </w:r>
            <w:r w:rsidR="007D60EF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 xml:space="preserve"> mentioned that 3 out 4 of practices within the Poole North PCN want to get going with setting up their </w:t>
            </w:r>
            <w:r w:rsidR="00D43B18">
              <w:rPr>
                <w:color w:val="000000" w:themeColor="text1"/>
              </w:rPr>
              <w:t>PPGs,</w:t>
            </w:r>
            <w:r>
              <w:rPr>
                <w:color w:val="000000" w:themeColor="text1"/>
              </w:rPr>
              <w:t xml:space="preserve"> which is </w:t>
            </w:r>
            <w:r w:rsidR="00D43B18">
              <w:rPr>
                <w:color w:val="000000" w:themeColor="text1"/>
              </w:rPr>
              <w:t>great,</w:t>
            </w:r>
            <w:r>
              <w:rPr>
                <w:color w:val="000000" w:themeColor="text1"/>
              </w:rPr>
              <w:t xml:space="preserve"> and she is available to provide support. </w:t>
            </w:r>
          </w:p>
          <w:p w14:paraId="466291B3" w14:textId="4E7C5C1D" w:rsidR="00B844D5" w:rsidRDefault="00B844D5" w:rsidP="00B115B5">
            <w:pPr>
              <w:pStyle w:val="ListParagraph"/>
              <w:ind w:left="0"/>
              <w:jc w:val="both"/>
              <w:rPr>
                <w:color w:val="000000" w:themeColor="text1"/>
              </w:rPr>
            </w:pPr>
          </w:p>
          <w:p w14:paraId="4F5531EB" w14:textId="15282AF2" w:rsidR="00B272F9" w:rsidRDefault="003E32C3" w:rsidP="00B115B5">
            <w:pPr>
              <w:pStyle w:val="List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B844D5">
              <w:rPr>
                <w:color w:val="000000" w:themeColor="text1"/>
              </w:rPr>
              <w:t>oint</w:t>
            </w:r>
            <w:r>
              <w:rPr>
                <w:color w:val="000000" w:themeColor="text1"/>
              </w:rPr>
              <w:t>s</w:t>
            </w:r>
            <w:r w:rsidR="00B844D5">
              <w:rPr>
                <w:color w:val="000000" w:themeColor="text1"/>
              </w:rPr>
              <w:t xml:space="preserve"> raised whilst discussing communications, websites and online services was the surgery moving to only online booking of appointments. </w:t>
            </w:r>
            <w:r>
              <w:rPr>
                <w:color w:val="000000" w:themeColor="text1"/>
              </w:rPr>
              <w:t>JL assured the group that Canford Heath have no plans to change the way reception and appointments currently work.</w:t>
            </w:r>
            <w:r w:rsidR="006B03F8">
              <w:rPr>
                <w:color w:val="000000" w:themeColor="text1"/>
              </w:rPr>
              <w:t xml:space="preserve"> LL mentioned some of the issues faced by Reception with </w:t>
            </w:r>
            <w:r w:rsidR="000D7F42">
              <w:rPr>
                <w:color w:val="000000" w:themeColor="text1"/>
              </w:rPr>
              <w:t>patients’</w:t>
            </w:r>
            <w:r w:rsidR="006B03F8">
              <w:rPr>
                <w:color w:val="000000" w:themeColor="text1"/>
              </w:rPr>
              <w:t xml:space="preserve"> frustrations.</w:t>
            </w:r>
          </w:p>
          <w:p w14:paraId="7FC6F930" w14:textId="0F52A9A4" w:rsidR="003E32C3" w:rsidRDefault="003E32C3" w:rsidP="00B115B5">
            <w:pPr>
              <w:pStyle w:val="ListParagraph"/>
              <w:ind w:left="0"/>
              <w:jc w:val="both"/>
              <w:rPr>
                <w:color w:val="000000" w:themeColor="text1"/>
              </w:rPr>
            </w:pPr>
          </w:p>
          <w:p w14:paraId="2C7E0818" w14:textId="4DB59AA3" w:rsidR="00D269D7" w:rsidRDefault="003E32C3" w:rsidP="00B115B5">
            <w:pPr>
              <w:pStyle w:val="ListParagraph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</w:t>
            </w:r>
            <w:r w:rsidR="000D7F42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spoke to the group about her experience in marketing and with chairing ARCH, mentioning ‘people need to see something 7 times to react’. ACRH has a website, sends out a weekly bulletin to 200+, has informal coffee mornings with residents and Network meetings with</w:t>
            </w:r>
            <w:r w:rsidR="000D7F4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the ‘movers &amp; shakers’ on the Heath. The groups support each other, for example the Towns Women</w:t>
            </w:r>
            <w:r w:rsidR="000D7F42">
              <w:rPr>
                <w:color w:val="000000" w:themeColor="text1"/>
              </w:rPr>
              <w:t>’s</w:t>
            </w:r>
            <w:r>
              <w:rPr>
                <w:color w:val="000000" w:themeColor="text1"/>
              </w:rPr>
              <w:t xml:space="preserve"> Guild is funding a project for another group. The message being</w:t>
            </w:r>
            <w:r w:rsidR="000D7F4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it’s hard to engage </w:t>
            </w:r>
            <w:r w:rsidR="000D7F42">
              <w:rPr>
                <w:color w:val="000000" w:themeColor="text1"/>
              </w:rPr>
              <w:t xml:space="preserve">people </w:t>
            </w:r>
            <w:r w:rsidR="00D269D7">
              <w:rPr>
                <w:color w:val="000000" w:themeColor="text1"/>
              </w:rPr>
              <w:t xml:space="preserve">but using as many different mediums as possible and using established links </w:t>
            </w:r>
            <w:r w:rsidR="000D7F42">
              <w:rPr>
                <w:color w:val="000000" w:themeColor="text1"/>
              </w:rPr>
              <w:t>will</w:t>
            </w:r>
            <w:r w:rsidR="00D269D7">
              <w:rPr>
                <w:color w:val="000000" w:themeColor="text1"/>
              </w:rPr>
              <w:t xml:space="preserve"> help to reach patients. </w:t>
            </w:r>
            <w:r w:rsidR="006B03F8">
              <w:rPr>
                <w:color w:val="000000" w:themeColor="text1"/>
              </w:rPr>
              <w:t>SM</w:t>
            </w:r>
            <w:r w:rsidR="000D7F42">
              <w:rPr>
                <w:color w:val="000000" w:themeColor="text1"/>
              </w:rPr>
              <w:t>n</w:t>
            </w:r>
            <w:r w:rsidR="006B03F8">
              <w:rPr>
                <w:color w:val="000000" w:themeColor="text1"/>
              </w:rPr>
              <w:t xml:space="preserve"> liked the idea of a walking group and felt a befriending service would dovetail well with Prama (BB). </w:t>
            </w:r>
            <w:r w:rsidR="00D269D7">
              <w:rPr>
                <w:color w:val="000000" w:themeColor="text1"/>
              </w:rPr>
              <w:t>SM</w:t>
            </w:r>
            <w:r w:rsidR="000D7F42">
              <w:rPr>
                <w:color w:val="000000" w:themeColor="text1"/>
              </w:rPr>
              <w:t>n</w:t>
            </w:r>
            <w:r w:rsidR="00D269D7">
              <w:rPr>
                <w:color w:val="000000" w:themeColor="text1"/>
              </w:rPr>
              <w:t xml:space="preserve"> requested to link with the Practices Social Prescriber</w:t>
            </w:r>
            <w:r w:rsidR="006B03F8">
              <w:rPr>
                <w:color w:val="000000" w:themeColor="text1"/>
              </w:rPr>
              <w:t>.</w:t>
            </w:r>
          </w:p>
          <w:p w14:paraId="098E835B" w14:textId="77777777" w:rsidR="006B03F8" w:rsidRDefault="006B03F8" w:rsidP="00B115B5">
            <w:pPr>
              <w:pStyle w:val="ListParagraph"/>
              <w:ind w:left="0"/>
              <w:jc w:val="both"/>
              <w:rPr>
                <w:color w:val="000000" w:themeColor="text1"/>
              </w:rPr>
            </w:pPr>
          </w:p>
          <w:p w14:paraId="32F0C08D" w14:textId="5B2967C1" w:rsidR="00B272F9" w:rsidRPr="0022277E" w:rsidRDefault="00D269D7" w:rsidP="00B115B5">
            <w:pPr>
              <w:pStyle w:val="ListParagraph"/>
              <w:ind w:left="0"/>
              <w:jc w:val="both"/>
              <w:rPr>
                <w:color w:val="000000" w:themeColor="text1"/>
              </w:rPr>
            </w:pPr>
            <w:r w:rsidRPr="00120E62">
              <w:rPr>
                <w:b/>
                <w:bCs/>
                <w:color w:val="000000" w:themeColor="text1"/>
              </w:rPr>
              <w:t>Agreed Action</w:t>
            </w:r>
            <w:r>
              <w:rPr>
                <w:color w:val="000000" w:themeColor="text1"/>
              </w:rPr>
              <w:t xml:space="preserve"> – RR to put </w:t>
            </w:r>
            <w:r w:rsidR="00AA19C0">
              <w:rPr>
                <w:color w:val="000000" w:themeColor="text1"/>
              </w:rPr>
              <w:t>CS</w:t>
            </w:r>
            <w:r>
              <w:rPr>
                <w:color w:val="000000" w:themeColor="text1"/>
              </w:rPr>
              <w:t xml:space="preserve"> in touch with ARCH.  </w:t>
            </w:r>
          </w:p>
        </w:tc>
        <w:tc>
          <w:tcPr>
            <w:tcW w:w="963" w:type="dxa"/>
            <w:vAlign w:val="bottom"/>
          </w:tcPr>
          <w:p w14:paraId="5917A8C7" w14:textId="04BF5BBB" w:rsidR="00011275" w:rsidRDefault="00120E62" w:rsidP="00120E62">
            <w:pPr>
              <w:jc w:val="center"/>
            </w:pPr>
            <w:r>
              <w:t>RR</w:t>
            </w:r>
          </w:p>
        </w:tc>
      </w:tr>
      <w:tr w:rsidR="00E86C10" w14:paraId="52123A12" w14:textId="77777777" w:rsidTr="006B03F8">
        <w:trPr>
          <w:trHeight w:val="614"/>
          <w:jc w:val="center"/>
        </w:trPr>
        <w:tc>
          <w:tcPr>
            <w:tcW w:w="421" w:type="dxa"/>
          </w:tcPr>
          <w:p w14:paraId="0F4C92DB" w14:textId="77777777" w:rsidR="00E86C10" w:rsidRPr="00F954A2" w:rsidRDefault="00E86C10" w:rsidP="00B115B5">
            <w:pPr>
              <w:rPr>
                <w:b/>
                <w:color w:val="000000" w:themeColor="text1"/>
              </w:rPr>
            </w:pPr>
          </w:p>
        </w:tc>
        <w:tc>
          <w:tcPr>
            <w:tcW w:w="9072" w:type="dxa"/>
          </w:tcPr>
          <w:p w14:paraId="07AA9E06" w14:textId="77777777" w:rsidR="00E86C10" w:rsidRPr="00F954A2" w:rsidRDefault="004B6CAD" w:rsidP="006B03F8">
            <w:pPr>
              <w:rPr>
                <w:b/>
                <w:color w:val="000000" w:themeColor="text1"/>
              </w:rPr>
            </w:pPr>
            <w:r w:rsidRPr="00F954A2">
              <w:rPr>
                <w:b/>
                <w:color w:val="000000" w:themeColor="text1"/>
              </w:rPr>
              <w:t>Close</w:t>
            </w:r>
          </w:p>
        </w:tc>
        <w:tc>
          <w:tcPr>
            <w:tcW w:w="963" w:type="dxa"/>
          </w:tcPr>
          <w:p w14:paraId="377D0414" w14:textId="77777777" w:rsidR="00E86C10" w:rsidRDefault="00E86C10" w:rsidP="00EF123D"/>
        </w:tc>
      </w:tr>
    </w:tbl>
    <w:p w14:paraId="204AB755" w14:textId="77777777" w:rsidR="00A301A6" w:rsidRDefault="00A301A6" w:rsidP="00BA1D59"/>
    <w:sectPr w:rsidR="00A301A6" w:rsidSect="00A55E4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7501"/>
    <w:multiLevelType w:val="hybridMultilevel"/>
    <w:tmpl w:val="6B26FEA4"/>
    <w:lvl w:ilvl="0" w:tplc="DFA410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65AA"/>
    <w:multiLevelType w:val="hybridMultilevel"/>
    <w:tmpl w:val="18E6B196"/>
    <w:lvl w:ilvl="0" w:tplc="6172AE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B55"/>
    <w:multiLevelType w:val="hybridMultilevel"/>
    <w:tmpl w:val="EE745644"/>
    <w:lvl w:ilvl="0" w:tplc="6172AE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9BAD8A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B91"/>
    <w:multiLevelType w:val="hybridMultilevel"/>
    <w:tmpl w:val="66AE997E"/>
    <w:lvl w:ilvl="0" w:tplc="54DCF3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97FC4"/>
    <w:multiLevelType w:val="hybridMultilevel"/>
    <w:tmpl w:val="92CA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300113">
    <w:abstractNumId w:val="4"/>
  </w:num>
  <w:num w:numId="2" w16cid:durableId="1912622342">
    <w:abstractNumId w:val="1"/>
  </w:num>
  <w:num w:numId="3" w16cid:durableId="772750112">
    <w:abstractNumId w:val="2"/>
  </w:num>
  <w:num w:numId="4" w16cid:durableId="97721033">
    <w:abstractNumId w:val="3"/>
  </w:num>
  <w:num w:numId="5" w16cid:durableId="76592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55"/>
    <w:rsid w:val="0000278C"/>
    <w:rsid w:val="00011275"/>
    <w:rsid w:val="00011950"/>
    <w:rsid w:val="00013CD1"/>
    <w:rsid w:val="000349F0"/>
    <w:rsid w:val="000728A9"/>
    <w:rsid w:val="000C7D58"/>
    <w:rsid w:val="000D7F42"/>
    <w:rsid w:val="000E4AC2"/>
    <w:rsid w:val="000F09B1"/>
    <w:rsid w:val="001057CD"/>
    <w:rsid w:val="00120E62"/>
    <w:rsid w:val="0013546C"/>
    <w:rsid w:val="00162ACE"/>
    <w:rsid w:val="00166B76"/>
    <w:rsid w:val="001757E2"/>
    <w:rsid w:val="00175F01"/>
    <w:rsid w:val="0018725F"/>
    <w:rsid w:val="00190443"/>
    <w:rsid w:val="0019174E"/>
    <w:rsid w:val="001B0597"/>
    <w:rsid w:val="001B2ADC"/>
    <w:rsid w:val="001B5188"/>
    <w:rsid w:val="001B5D7C"/>
    <w:rsid w:val="001D7923"/>
    <w:rsid w:val="001E52D2"/>
    <w:rsid w:val="00207E68"/>
    <w:rsid w:val="0022277E"/>
    <w:rsid w:val="00237F77"/>
    <w:rsid w:val="0026241D"/>
    <w:rsid w:val="0029329A"/>
    <w:rsid w:val="002A3202"/>
    <w:rsid w:val="002A33F7"/>
    <w:rsid w:val="002F1D1B"/>
    <w:rsid w:val="002F528C"/>
    <w:rsid w:val="00300295"/>
    <w:rsid w:val="00304F0B"/>
    <w:rsid w:val="00313A55"/>
    <w:rsid w:val="00333E5C"/>
    <w:rsid w:val="00374672"/>
    <w:rsid w:val="003776E9"/>
    <w:rsid w:val="0038016A"/>
    <w:rsid w:val="003B2B85"/>
    <w:rsid w:val="003C6F8E"/>
    <w:rsid w:val="003D20A1"/>
    <w:rsid w:val="003D5CDE"/>
    <w:rsid w:val="003E32C3"/>
    <w:rsid w:val="00410EC4"/>
    <w:rsid w:val="00441288"/>
    <w:rsid w:val="00443227"/>
    <w:rsid w:val="00447BD2"/>
    <w:rsid w:val="00450052"/>
    <w:rsid w:val="004521A2"/>
    <w:rsid w:val="004611F0"/>
    <w:rsid w:val="00475C05"/>
    <w:rsid w:val="00491CCA"/>
    <w:rsid w:val="00496D2C"/>
    <w:rsid w:val="004A1082"/>
    <w:rsid w:val="004A7F46"/>
    <w:rsid w:val="004B6CAD"/>
    <w:rsid w:val="004B7F7B"/>
    <w:rsid w:val="004C4005"/>
    <w:rsid w:val="004D5E5C"/>
    <w:rsid w:val="004F2C0B"/>
    <w:rsid w:val="00532AD4"/>
    <w:rsid w:val="00544C78"/>
    <w:rsid w:val="005534AE"/>
    <w:rsid w:val="00571766"/>
    <w:rsid w:val="00592D2B"/>
    <w:rsid w:val="005A2CD9"/>
    <w:rsid w:val="005A4B29"/>
    <w:rsid w:val="005B1FBB"/>
    <w:rsid w:val="005C5672"/>
    <w:rsid w:val="005D00C1"/>
    <w:rsid w:val="006251F2"/>
    <w:rsid w:val="00627735"/>
    <w:rsid w:val="00633402"/>
    <w:rsid w:val="00680F68"/>
    <w:rsid w:val="006A1997"/>
    <w:rsid w:val="006A65E0"/>
    <w:rsid w:val="006B03F8"/>
    <w:rsid w:val="006D5CE4"/>
    <w:rsid w:val="0070379B"/>
    <w:rsid w:val="00724D11"/>
    <w:rsid w:val="00740F40"/>
    <w:rsid w:val="0074625D"/>
    <w:rsid w:val="00753A33"/>
    <w:rsid w:val="007B57A5"/>
    <w:rsid w:val="007C6670"/>
    <w:rsid w:val="007D60EF"/>
    <w:rsid w:val="007F3A21"/>
    <w:rsid w:val="00804F69"/>
    <w:rsid w:val="00805641"/>
    <w:rsid w:val="00842525"/>
    <w:rsid w:val="008F6FA1"/>
    <w:rsid w:val="0090277B"/>
    <w:rsid w:val="00925745"/>
    <w:rsid w:val="00957FC1"/>
    <w:rsid w:val="00975B9B"/>
    <w:rsid w:val="00990356"/>
    <w:rsid w:val="009B2A0C"/>
    <w:rsid w:val="009B3195"/>
    <w:rsid w:val="009B4B24"/>
    <w:rsid w:val="009C3291"/>
    <w:rsid w:val="00A02D14"/>
    <w:rsid w:val="00A131AC"/>
    <w:rsid w:val="00A220A1"/>
    <w:rsid w:val="00A301A6"/>
    <w:rsid w:val="00A37BA9"/>
    <w:rsid w:val="00A55E4C"/>
    <w:rsid w:val="00A83022"/>
    <w:rsid w:val="00AA19C0"/>
    <w:rsid w:val="00AB438F"/>
    <w:rsid w:val="00AC34E4"/>
    <w:rsid w:val="00AD17C9"/>
    <w:rsid w:val="00AF4E0A"/>
    <w:rsid w:val="00AF6705"/>
    <w:rsid w:val="00B01A96"/>
    <w:rsid w:val="00B115B5"/>
    <w:rsid w:val="00B2245E"/>
    <w:rsid w:val="00B272F9"/>
    <w:rsid w:val="00B40678"/>
    <w:rsid w:val="00B62480"/>
    <w:rsid w:val="00B751C3"/>
    <w:rsid w:val="00B8164C"/>
    <w:rsid w:val="00B844D5"/>
    <w:rsid w:val="00BA0434"/>
    <w:rsid w:val="00BA1D59"/>
    <w:rsid w:val="00BC0598"/>
    <w:rsid w:val="00C157C9"/>
    <w:rsid w:val="00C53C78"/>
    <w:rsid w:val="00C545F4"/>
    <w:rsid w:val="00C80927"/>
    <w:rsid w:val="00CA5E0A"/>
    <w:rsid w:val="00CB6268"/>
    <w:rsid w:val="00D03EB6"/>
    <w:rsid w:val="00D267A8"/>
    <w:rsid w:val="00D269D7"/>
    <w:rsid w:val="00D43B18"/>
    <w:rsid w:val="00D530CE"/>
    <w:rsid w:val="00D7467C"/>
    <w:rsid w:val="00D812DC"/>
    <w:rsid w:val="00D92E1F"/>
    <w:rsid w:val="00DA4553"/>
    <w:rsid w:val="00DC1DA7"/>
    <w:rsid w:val="00DF698A"/>
    <w:rsid w:val="00E01D8C"/>
    <w:rsid w:val="00E4156C"/>
    <w:rsid w:val="00E561BF"/>
    <w:rsid w:val="00E833E7"/>
    <w:rsid w:val="00E86C10"/>
    <w:rsid w:val="00EF123D"/>
    <w:rsid w:val="00F31B23"/>
    <w:rsid w:val="00F55CC2"/>
    <w:rsid w:val="00F67B7B"/>
    <w:rsid w:val="00F70FED"/>
    <w:rsid w:val="00F936A8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68882"/>
  <w15:chartTrackingRefBased/>
  <w15:docId w15:val="{B16EFFE7-EB89-404D-80BE-415AD3FB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Elizabeth (Dorset CCG)</dc:creator>
  <cp:keywords/>
  <dc:description/>
  <cp:lastModifiedBy>Rachel Rafferty (Canford Health Group Practice)</cp:lastModifiedBy>
  <cp:revision>8</cp:revision>
  <cp:lastPrinted>2018-09-18T14:03:00Z</cp:lastPrinted>
  <dcterms:created xsi:type="dcterms:W3CDTF">2019-08-01T14:56:00Z</dcterms:created>
  <dcterms:modified xsi:type="dcterms:W3CDTF">2023-11-17T10:24:00Z</dcterms:modified>
</cp:coreProperties>
</file>